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5B78" w14:textId="2E6384A0" w:rsidR="00766B55" w:rsidRPr="00F07C92" w:rsidRDefault="00766B55" w:rsidP="00766B55">
      <w:pPr>
        <w:spacing w:after="0" w:line="276" w:lineRule="auto"/>
        <w:jc w:val="center"/>
        <w:rPr>
          <w:rFonts w:ascii="Verdana" w:hAnsi="Verdana" w:cs="Arial"/>
          <w:b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AAB428" wp14:editId="176F9972">
            <wp:simplePos x="0" y="0"/>
            <wp:positionH relativeFrom="column">
              <wp:posOffset>-579755</wp:posOffset>
            </wp:positionH>
            <wp:positionV relativeFrom="paragraph">
              <wp:posOffset>-80754</wp:posOffset>
            </wp:positionV>
            <wp:extent cx="600710" cy="928370"/>
            <wp:effectExtent l="0" t="0" r="8890" b="5080"/>
            <wp:wrapNone/>
            <wp:docPr id="127" name="Picture 127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 descr="Logotip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7C92">
        <w:rPr>
          <w:rFonts w:ascii="Verdana" w:hAnsi="Verdana" w:cs="Arial"/>
          <w:b/>
          <w:lang w:val="es-ES"/>
        </w:rPr>
        <w:t>COLEGIO UNIVERSITARIO DE CARTAGO</w:t>
      </w:r>
    </w:p>
    <w:p w14:paraId="6B7FF9B6" w14:textId="26B18640" w:rsidR="00766B55" w:rsidRPr="00F07C92" w:rsidRDefault="00766B55" w:rsidP="00766B55">
      <w:pPr>
        <w:spacing w:after="0" w:line="276" w:lineRule="auto"/>
        <w:jc w:val="center"/>
        <w:rPr>
          <w:rFonts w:ascii="Verdana" w:hAnsi="Verdana" w:cs="Arial"/>
          <w:b/>
          <w:lang w:val="es-ES"/>
        </w:rPr>
      </w:pPr>
      <w:r w:rsidRPr="00F07C92">
        <w:rPr>
          <w:rFonts w:ascii="Verdana" w:hAnsi="Verdana" w:cs="Arial"/>
          <w:b/>
          <w:lang w:val="es-ES"/>
        </w:rPr>
        <w:t>DIRECCIÓN ADMINISTRATIVA FINANCIERA</w:t>
      </w:r>
    </w:p>
    <w:p w14:paraId="279BA345" w14:textId="7ADC6920" w:rsidR="00766B55" w:rsidRPr="00F07C92" w:rsidRDefault="00766B55" w:rsidP="00766B55">
      <w:pPr>
        <w:spacing w:after="0" w:line="276" w:lineRule="auto"/>
        <w:jc w:val="center"/>
        <w:rPr>
          <w:rFonts w:ascii="Verdana" w:hAnsi="Verdana" w:cs="Arial"/>
          <w:b/>
          <w:lang w:val="es-ES"/>
        </w:rPr>
      </w:pPr>
      <w:r w:rsidRPr="00F07C92">
        <w:rPr>
          <w:rFonts w:ascii="Verdana" w:hAnsi="Verdana" w:cs="Arial"/>
          <w:b/>
          <w:lang w:val="es-ES"/>
        </w:rPr>
        <w:t>DEPARTAMENTO DE GESTIÓN INSTITUCIONAL DE RECURSOS HUMANOS</w:t>
      </w:r>
    </w:p>
    <w:p w14:paraId="18D35421" w14:textId="6EBB9C2E" w:rsidR="00766B55" w:rsidRPr="00AB7CBE" w:rsidRDefault="00766B55" w:rsidP="00766B55">
      <w:pPr>
        <w:spacing w:after="0" w:line="276" w:lineRule="auto"/>
        <w:jc w:val="center"/>
        <w:rPr>
          <w:rFonts w:ascii="Verdana" w:hAnsi="Verdana" w:cs="Arial"/>
          <w:b/>
          <w:bCs/>
          <w:highlight w:val="lightGray"/>
          <w:lang w:val="es-ES"/>
        </w:rPr>
      </w:pPr>
    </w:p>
    <w:p w14:paraId="7E4F2317" w14:textId="0B504EFF" w:rsidR="00766B55" w:rsidRPr="00F07C92" w:rsidRDefault="00766B55" w:rsidP="00766B55">
      <w:pPr>
        <w:spacing w:after="0"/>
        <w:jc w:val="center"/>
        <w:rPr>
          <w:rFonts w:ascii="Verdana" w:eastAsia="Verdana" w:hAnsi="Verdana" w:cs="Verdana"/>
          <w:lang w:val="es-ES"/>
        </w:rPr>
      </w:pPr>
      <w:r w:rsidRPr="00F07C92">
        <w:rPr>
          <w:rFonts w:ascii="Verdana" w:eastAsia="Verdana" w:hAnsi="Verdana" w:cs="Verdana"/>
          <w:b/>
          <w:bCs/>
          <w:lang w:val="es-CR"/>
        </w:rPr>
        <w:t xml:space="preserve">CONCURSO INTERNO </w:t>
      </w:r>
      <w:proofErr w:type="spellStart"/>
      <w:r w:rsidRPr="00F07C92">
        <w:rPr>
          <w:rFonts w:ascii="Verdana" w:eastAsia="Verdana" w:hAnsi="Verdana" w:cs="Verdana"/>
          <w:b/>
          <w:bCs/>
          <w:lang w:val="es-CR"/>
        </w:rPr>
        <w:t>N</w:t>
      </w:r>
      <w:r>
        <w:rPr>
          <w:rFonts w:ascii="Verdana" w:eastAsia="Verdana" w:hAnsi="Verdana" w:cs="Verdana"/>
          <w:b/>
          <w:bCs/>
          <w:lang w:val="es-CR"/>
        </w:rPr>
        <w:t>°</w:t>
      </w:r>
      <w:proofErr w:type="spellEnd"/>
      <w:r w:rsidRPr="00F07C92">
        <w:rPr>
          <w:rFonts w:ascii="Verdana" w:eastAsia="Verdana" w:hAnsi="Verdana" w:cs="Verdana"/>
          <w:b/>
          <w:bCs/>
          <w:lang w:val="es-CR"/>
        </w:rPr>
        <w:t xml:space="preserve"> 0</w:t>
      </w:r>
      <w:r>
        <w:rPr>
          <w:rFonts w:ascii="Verdana" w:eastAsia="Verdana" w:hAnsi="Verdana" w:cs="Verdana"/>
          <w:b/>
          <w:bCs/>
          <w:lang w:val="es-CR"/>
        </w:rPr>
        <w:t>2</w:t>
      </w:r>
      <w:r w:rsidRPr="00F07C92">
        <w:rPr>
          <w:rFonts w:ascii="Verdana" w:eastAsia="Verdana" w:hAnsi="Verdana" w:cs="Verdana"/>
          <w:b/>
          <w:bCs/>
          <w:lang w:val="es-CR"/>
        </w:rPr>
        <w:t>-202</w:t>
      </w:r>
      <w:r>
        <w:rPr>
          <w:rFonts w:ascii="Verdana" w:eastAsia="Verdana" w:hAnsi="Verdana" w:cs="Verdana"/>
          <w:b/>
          <w:bCs/>
          <w:lang w:val="es-CR"/>
        </w:rPr>
        <w:t>6</w:t>
      </w:r>
    </w:p>
    <w:p w14:paraId="3D0236E5" w14:textId="42F58FC9" w:rsidR="00766B55" w:rsidRPr="00F07C92" w:rsidRDefault="00766B55" w:rsidP="00766B55">
      <w:pPr>
        <w:spacing w:after="0"/>
        <w:jc w:val="center"/>
        <w:rPr>
          <w:rFonts w:ascii="Verdana" w:eastAsia="Verdana" w:hAnsi="Verdana" w:cs="Verdana"/>
          <w:b/>
          <w:bCs/>
          <w:lang w:val="es-CR"/>
        </w:rPr>
      </w:pPr>
      <w:r w:rsidRPr="00F07C92">
        <w:rPr>
          <w:rFonts w:ascii="Verdana" w:eastAsia="Verdana" w:hAnsi="Verdana" w:cs="Verdana"/>
          <w:b/>
          <w:bCs/>
          <w:lang w:val="es-CR"/>
        </w:rPr>
        <w:t>CARGO: ASISTENTE ADMINI</w:t>
      </w:r>
      <w:r w:rsidR="00FD5177">
        <w:rPr>
          <w:rFonts w:ascii="Verdana" w:eastAsia="Verdana" w:hAnsi="Verdana" w:cs="Verdana"/>
          <w:b/>
          <w:bCs/>
          <w:lang w:val="es-CR"/>
        </w:rPr>
        <w:t>S</w:t>
      </w:r>
      <w:r w:rsidRPr="00F07C92">
        <w:rPr>
          <w:rFonts w:ascii="Verdana" w:eastAsia="Verdana" w:hAnsi="Verdana" w:cs="Verdana"/>
          <w:b/>
          <w:bCs/>
          <w:lang w:val="es-CR"/>
        </w:rPr>
        <w:t>TRATIVO DE RECURSOS HUMANOS</w:t>
      </w:r>
    </w:p>
    <w:p w14:paraId="1900CDAE" w14:textId="3294A816" w:rsidR="00766B55" w:rsidRPr="00AB7CBE" w:rsidRDefault="00766B55" w:rsidP="00766B55">
      <w:pPr>
        <w:spacing w:after="0"/>
        <w:jc w:val="center"/>
        <w:rPr>
          <w:rFonts w:ascii="Verdana" w:eastAsia="Verdana" w:hAnsi="Verdana" w:cs="Verdana"/>
          <w:highlight w:val="lightGray"/>
          <w:lang w:val="es-ES"/>
        </w:rPr>
      </w:pPr>
    </w:p>
    <w:p w14:paraId="65E2F160" w14:textId="77777777" w:rsidR="00766B55" w:rsidRPr="00F07C92" w:rsidRDefault="00766B55" w:rsidP="00766B55">
      <w:pPr>
        <w:spacing w:after="0"/>
        <w:jc w:val="center"/>
        <w:rPr>
          <w:rFonts w:ascii="Verdana" w:eastAsia="Verdana" w:hAnsi="Verdana" w:cs="Verdana"/>
          <w:lang w:val="es-ES"/>
        </w:rPr>
      </w:pPr>
      <w:r w:rsidRPr="00F07C92">
        <w:rPr>
          <w:rFonts w:ascii="Verdana" w:eastAsia="Verdana" w:hAnsi="Verdana" w:cs="Verdana"/>
          <w:b/>
          <w:bCs/>
          <w:lang w:val="es-CR"/>
        </w:rPr>
        <w:t xml:space="preserve">JORNADA: </w:t>
      </w:r>
      <w:r w:rsidRPr="00F07C92">
        <w:rPr>
          <w:rFonts w:ascii="Verdana" w:eastAsia="Verdana" w:hAnsi="Verdana" w:cs="Verdana"/>
          <w:lang w:val="es-CR"/>
        </w:rPr>
        <w:t xml:space="preserve">35 </w:t>
      </w:r>
      <w:proofErr w:type="spellStart"/>
      <w:r w:rsidRPr="00F07C92">
        <w:rPr>
          <w:rFonts w:ascii="Verdana" w:eastAsia="Verdana" w:hAnsi="Verdana" w:cs="Verdana"/>
          <w:lang w:val="es-CR"/>
        </w:rPr>
        <w:t>hrs</w:t>
      </w:r>
      <w:proofErr w:type="spellEnd"/>
      <w:r w:rsidRPr="00F07C92">
        <w:rPr>
          <w:rFonts w:ascii="Verdana" w:eastAsia="Verdana" w:hAnsi="Verdana" w:cs="Verdana"/>
          <w:lang w:val="es-CR"/>
        </w:rPr>
        <w:t xml:space="preserve"> semanales.</w:t>
      </w:r>
    </w:p>
    <w:p w14:paraId="4E52D554" w14:textId="582B1C46" w:rsidR="00766B55" w:rsidRPr="00F07C92" w:rsidRDefault="00766B55" w:rsidP="00766B55">
      <w:pPr>
        <w:jc w:val="both"/>
        <w:rPr>
          <w:rFonts w:ascii="Verdana" w:hAnsi="Verdana"/>
          <w:b/>
          <w:lang w:val="es-ES"/>
        </w:rPr>
      </w:pPr>
      <w:r w:rsidRPr="00F07C92">
        <w:rPr>
          <w:rFonts w:ascii="Verdana" w:hAnsi="Verdana"/>
          <w:b/>
          <w:lang w:val="es-ES"/>
        </w:rPr>
        <w:t>NATURALEZA (PROPÓSITO DE LA CLASE)</w:t>
      </w:r>
    </w:p>
    <w:p w14:paraId="5ACECF1B" w14:textId="0D650DF9" w:rsidR="00766B55" w:rsidRPr="00F07C92" w:rsidRDefault="00766B55" w:rsidP="00766B55">
      <w:pPr>
        <w:spacing w:line="360" w:lineRule="auto"/>
        <w:jc w:val="both"/>
        <w:rPr>
          <w:rFonts w:ascii="Verdana" w:hAnsi="Verdana"/>
          <w:sz w:val="10"/>
          <w:lang w:val="es-CR"/>
        </w:rPr>
      </w:pPr>
      <w:r w:rsidRPr="00F07C92">
        <w:rPr>
          <w:rFonts w:ascii="Verdana" w:hAnsi="Verdana"/>
          <w:color w:val="000000"/>
          <w:shd w:val="clear" w:color="auto" w:fill="FFFFFF"/>
          <w:lang w:val="es-CR"/>
        </w:rPr>
        <w:t>Brindar asistencia a personal de mayor nivel, en la realización de estudios e investigaciones de mayor rigurosidad metodológica, así como en la atención y coordinación de trámites y consultas diversas.</w:t>
      </w:r>
    </w:p>
    <w:p w14:paraId="4AEC259C" w14:textId="26EB74D1" w:rsidR="00766B55" w:rsidRDefault="00766B55" w:rsidP="00766B55">
      <w:pPr>
        <w:ind w:left="-360" w:right="-316"/>
        <w:jc w:val="both"/>
        <w:rPr>
          <w:rFonts w:ascii="Verdana" w:eastAsia="Verdana" w:hAnsi="Verdana" w:cs="Verdana"/>
          <w:b/>
          <w:bCs/>
          <w:lang w:val="es-CR"/>
        </w:rPr>
      </w:pPr>
      <w:r w:rsidRPr="00F07C92">
        <w:rPr>
          <w:rFonts w:ascii="Verdana" w:eastAsia="Verdana" w:hAnsi="Verdana" w:cs="Verdana"/>
          <w:b/>
          <w:bCs/>
          <w:lang w:val="es-CR"/>
        </w:rPr>
        <w:t xml:space="preserve">REQUISITOS: </w:t>
      </w:r>
    </w:p>
    <w:p w14:paraId="606BB39A" w14:textId="5C0A31DA" w:rsidR="00766B55" w:rsidRPr="00F07C92" w:rsidRDefault="00766B55" w:rsidP="00766B55">
      <w:pPr>
        <w:ind w:left="-360" w:right="-316"/>
        <w:jc w:val="both"/>
        <w:rPr>
          <w:rFonts w:ascii="Verdana" w:eastAsia="Verdana" w:hAnsi="Verdana" w:cs="Verdana"/>
          <w:lang w:val="es-ES"/>
        </w:rPr>
      </w:pPr>
      <w:r>
        <w:rPr>
          <w:rFonts w:ascii="Verdana" w:eastAsia="Verdana" w:hAnsi="Verdana" w:cs="Verdana"/>
          <w:b/>
          <w:bCs/>
          <w:lang w:val="es-CR"/>
        </w:rPr>
        <w:t xml:space="preserve">         Académicos:</w:t>
      </w:r>
    </w:p>
    <w:p w14:paraId="1ED6044C" w14:textId="10AD81F8" w:rsidR="00766B55" w:rsidRPr="005D3D88" w:rsidRDefault="00766B55" w:rsidP="00766B5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es-CR"/>
        </w:rPr>
      </w:pPr>
      <w:r w:rsidRPr="005D3D88">
        <w:rPr>
          <w:rFonts w:ascii="Verdana" w:hAnsi="Verdana"/>
          <w:lang w:val="es-CR"/>
        </w:rPr>
        <w:t xml:space="preserve">Diplomado o tercer año en una carrera universitaria o </w:t>
      </w:r>
      <w:proofErr w:type="spellStart"/>
      <w:r w:rsidRPr="005D3D88">
        <w:rPr>
          <w:rFonts w:ascii="Verdana" w:hAnsi="Verdana"/>
          <w:lang w:val="es-CR"/>
        </w:rPr>
        <w:t>parauniversitaria</w:t>
      </w:r>
      <w:proofErr w:type="spellEnd"/>
      <w:r w:rsidRPr="005D3D88">
        <w:rPr>
          <w:rFonts w:ascii="Verdana" w:hAnsi="Verdana"/>
          <w:lang w:val="es-CR"/>
        </w:rPr>
        <w:t xml:space="preserve"> atinente a la especialidad del puesto </w:t>
      </w:r>
      <w:proofErr w:type="spellStart"/>
      <w:r w:rsidRPr="005D3D88">
        <w:rPr>
          <w:rFonts w:ascii="Verdana" w:hAnsi="Verdana"/>
          <w:lang w:val="es-CR"/>
        </w:rPr>
        <w:t>ó</w:t>
      </w:r>
      <w:proofErr w:type="spellEnd"/>
    </w:p>
    <w:p w14:paraId="136F99ED" w14:textId="447389D7" w:rsidR="00766B55" w:rsidRPr="005D3D88" w:rsidRDefault="00766B55" w:rsidP="00766B5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es-CR"/>
        </w:rPr>
      </w:pPr>
      <w:r w:rsidRPr="005D3D88">
        <w:rPr>
          <w:rFonts w:ascii="Verdana" w:hAnsi="Verdana"/>
          <w:lang w:val="es-CR"/>
        </w:rPr>
        <w:t xml:space="preserve">Segundo año aprobado en una carrera universitaria o </w:t>
      </w:r>
      <w:proofErr w:type="spellStart"/>
      <w:r w:rsidRPr="005D3D88">
        <w:rPr>
          <w:rFonts w:ascii="Verdana" w:hAnsi="Verdana"/>
          <w:lang w:val="es-CR"/>
        </w:rPr>
        <w:t>parauniversitaria</w:t>
      </w:r>
      <w:proofErr w:type="spellEnd"/>
      <w:r w:rsidRPr="005D3D88">
        <w:rPr>
          <w:rFonts w:ascii="Verdana" w:hAnsi="Verdana"/>
          <w:lang w:val="es-CR"/>
        </w:rPr>
        <w:t xml:space="preserve"> atinente con la especialidad del puesto </w:t>
      </w:r>
      <w:proofErr w:type="spellStart"/>
      <w:r w:rsidRPr="005D3D88">
        <w:rPr>
          <w:rFonts w:ascii="Verdana" w:hAnsi="Verdana"/>
          <w:lang w:val="es-CR"/>
        </w:rPr>
        <w:t>ó</w:t>
      </w:r>
      <w:proofErr w:type="spellEnd"/>
      <w:r w:rsidRPr="005D3D88">
        <w:rPr>
          <w:rFonts w:ascii="Verdana" w:hAnsi="Verdana"/>
          <w:lang w:val="es-CR"/>
        </w:rPr>
        <w:t xml:space="preserve"> </w:t>
      </w:r>
    </w:p>
    <w:p w14:paraId="3B70C30F" w14:textId="26082DF2" w:rsidR="00766B55" w:rsidRPr="005D3D88" w:rsidRDefault="00766B55" w:rsidP="00766B5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es-CR"/>
        </w:rPr>
      </w:pPr>
      <w:r w:rsidRPr="005D3D88">
        <w:rPr>
          <w:rFonts w:ascii="Verdana" w:hAnsi="Verdana"/>
          <w:lang w:val="es-CR"/>
        </w:rPr>
        <w:t xml:space="preserve">Bachiller en Educación Media o título equivalente y título de técnico o técnico medio en un área atinente con la especialidad del puesto. </w:t>
      </w:r>
    </w:p>
    <w:p w14:paraId="6FF7E57F" w14:textId="67142003" w:rsidR="00766B55" w:rsidRPr="00F07C92" w:rsidRDefault="00766B55" w:rsidP="00766B55">
      <w:pPr>
        <w:ind w:left="-360" w:right="-316"/>
        <w:jc w:val="both"/>
        <w:rPr>
          <w:rFonts w:ascii="Verdana" w:eastAsia="Verdana" w:hAnsi="Verdana" w:cs="Verdana"/>
          <w:b/>
          <w:bCs/>
          <w:lang w:val="es-CR"/>
        </w:rPr>
      </w:pPr>
      <w:r>
        <w:rPr>
          <w:rFonts w:ascii="Verdana" w:eastAsia="Verdana" w:hAnsi="Verdana" w:cs="Verdana"/>
          <w:b/>
          <w:bCs/>
          <w:lang w:val="es-CR"/>
        </w:rPr>
        <w:t xml:space="preserve">          </w:t>
      </w:r>
      <w:r w:rsidRPr="00F07C92">
        <w:rPr>
          <w:rFonts w:ascii="Verdana" w:eastAsia="Verdana" w:hAnsi="Verdana" w:cs="Verdana"/>
          <w:b/>
          <w:bCs/>
          <w:lang w:val="es-CR"/>
        </w:rPr>
        <w:t xml:space="preserve">Experiencia en funciones: </w:t>
      </w:r>
    </w:p>
    <w:p w14:paraId="142C2B2E" w14:textId="0834D230" w:rsidR="00766B55" w:rsidRPr="005D3D88" w:rsidRDefault="00766B55" w:rsidP="00766B5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es-CR"/>
        </w:rPr>
      </w:pPr>
      <w:r w:rsidRPr="005D3D88">
        <w:rPr>
          <w:rFonts w:ascii="Verdana" w:hAnsi="Verdana"/>
          <w:lang w:val="es-CR"/>
        </w:rPr>
        <w:t xml:space="preserve">Cuatro años de experiencia en labores relacionadas con la especialidad, cargo o educación técnica objeto de la contratación (No Aplica para el Requisito Académico Base de la clase de: Diplomado o tercer año en una carrera universitaria o </w:t>
      </w:r>
      <w:proofErr w:type="spellStart"/>
      <w:r w:rsidRPr="005D3D88">
        <w:rPr>
          <w:rFonts w:ascii="Verdana" w:hAnsi="Verdana"/>
          <w:lang w:val="es-CR"/>
        </w:rPr>
        <w:t>parauniversitaria</w:t>
      </w:r>
      <w:proofErr w:type="spellEnd"/>
      <w:r w:rsidRPr="005D3D88">
        <w:rPr>
          <w:rFonts w:ascii="Verdana" w:hAnsi="Verdana"/>
          <w:lang w:val="es-CR"/>
        </w:rPr>
        <w:t xml:space="preserve"> atinente a la especialidad del puesto).</w:t>
      </w:r>
    </w:p>
    <w:p w14:paraId="7D8148DE" w14:textId="20B08273" w:rsidR="00766B55" w:rsidRPr="00F07C92" w:rsidRDefault="00766B55" w:rsidP="00766B55">
      <w:pPr>
        <w:ind w:left="-360" w:right="-316"/>
        <w:jc w:val="both"/>
        <w:rPr>
          <w:rFonts w:ascii="Verdana" w:eastAsia="Verdana" w:hAnsi="Verdana" w:cs="Verdana"/>
          <w:b/>
          <w:bCs/>
          <w:lang w:val="es-CR"/>
        </w:rPr>
      </w:pPr>
      <w:r w:rsidRPr="00F07C92">
        <w:rPr>
          <w:rFonts w:ascii="Verdana" w:eastAsia="Verdana" w:hAnsi="Verdana" w:cs="Verdana"/>
          <w:b/>
          <w:bCs/>
          <w:lang w:val="es-CR"/>
        </w:rPr>
        <w:t>UBICACIÓN DEL PUESTO: Departamento de Gestión Institucional de Recursos Humanos</w:t>
      </w:r>
    </w:p>
    <w:p w14:paraId="63D55F96" w14:textId="04BC7643" w:rsidR="00766B55" w:rsidRPr="00F07C92" w:rsidRDefault="00766B55" w:rsidP="00766B55">
      <w:pPr>
        <w:ind w:left="-360" w:right="-316"/>
        <w:jc w:val="both"/>
        <w:rPr>
          <w:rFonts w:ascii="Verdana" w:eastAsia="Verdana" w:hAnsi="Verdana" w:cs="Verdana"/>
          <w:lang w:val="es-ES"/>
        </w:rPr>
      </w:pPr>
      <w:r w:rsidRPr="00F07C92">
        <w:rPr>
          <w:rFonts w:ascii="Verdana" w:eastAsia="Verdana" w:hAnsi="Verdana" w:cs="Verdana"/>
          <w:b/>
          <w:bCs/>
        </w:rPr>
        <w:t>COMPONENTES SALARIALES:</w:t>
      </w:r>
    </w:p>
    <w:p w14:paraId="0BC0EFE9" w14:textId="77777777" w:rsidR="00766B55" w:rsidRPr="005D3D88" w:rsidRDefault="00766B55" w:rsidP="00766B55">
      <w:pPr>
        <w:pStyle w:val="Prrafodelista"/>
        <w:widowControl w:val="0"/>
        <w:numPr>
          <w:ilvl w:val="0"/>
          <w:numId w:val="1"/>
        </w:numPr>
        <w:tabs>
          <w:tab w:val="left" w:pos="4140"/>
        </w:tabs>
        <w:spacing w:after="0" w:line="240" w:lineRule="auto"/>
        <w:ind w:right="-316"/>
        <w:jc w:val="both"/>
        <w:rPr>
          <w:rFonts w:ascii="Verdana" w:eastAsia="Verdana" w:hAnsi="Verdana" w:cs="Verdana"/>
          <w:lang w:val="es-ES"/>
        </w:rPr>
      </w:pPr>
      <w:r w:rsidRPr="005D3D88">
        <w:rPr>
          <w:rFonts w:ascii="Verdana" w:eastAsia="Verdana" w:hAnsi="Verdana" w:cs="Verdana"/>
          <w:lang w:val="es-CR"/>
        </w:rPr>
        <w:t>Salario Global:  ¢780.957.00</w:t>
      </w:r>
    </w:p>
    <w:p w14:paraId="03C07F23" w14:textId="691BCF3A" w:rsidR="00766B55" w:rsidRPr="00AB7CBE" w:rsidRDefault="00766B55" w:rsidP="00766B55">
      <w:pPr>
        <w:shd w:val="clear" w:color="auto" w:fill="FFFFFF" w:themeFill="background1"/>
        <w:spacing w:after="0" w:line="240" w:lineRule="auto"/>
        <w:rPr>
          <w:rFonts w:ascii="Verdana" w:eastAsia="Verdana" w:hAnsi="Verdana" w:cs="Verdana"/>
          <w:highlight w:val="lightGray"/>
          <w:lang w:val="es-CR"/>
        </w:rPr>
      </w:pPr>
    </w:p>
    <w:p w14:paraId="0ADA0BC1" w14:textId="47B6B1B7" w:rsidR="00766B55" w:rsidRPr="005D3D88" w:rsidRDefault="00766B55" w:rsidP="00766B55">
      <w:pPr>
        <w:pStyle w:val="Prrafodelista"/>
        <w:widowControl w:val="0"/>
        <w:numPr>
          <w:ilvl w:val="0"/>
          <w:numId w:val="1"/>
        </w:numPr>
        <w:tabs>
          <w:tab w:val="left" w:pos="4140"/>
        </w:tabs>
        <w:spacing w:after="0" w:line="240" w:lineRule="auto"/>
        <w:ind w:right="-316"/>
        <w:jc w:val="both"/>
        <w:rPr>
          <w:rFonts w:ascii="Verdana" w:eastAsia="Verdana" w:hAnsi="Verdana" w:cs="Verdana"/>
          <w:lang w:val="es-CR"/>
        </w:rPr>
      </w:pPr>
      <w:r w:rsidRPr="005D3D88">
        <w:rPr>
          <w:rFonts w:ascii="Verdana" w:eastAsia="Verdana" w:hAnsi="Verdana" w:cs="Verdana"/>
          <w:lang w:val="es-CR"/>
        </w:rPr>
        <w:t>Salario compuesto:</w:t>
      </w:r>
    </w:p>
    <w:p w14:paraId="6A019AC4" w14:textId="5F483EDE" w:rsidR="00766B55" w:rsidRPr="00AB7CBE" w:rsidRDefault="00766B55" w:rsidP="00766B55">
      <w:pPr>
        <w:shd w:val="clear" w:color="auto" w:fill="FFFFFF" w:themeFill="background1"/>
        <w:spacing w:after="0" w:line="240" w:lineRule="auto"/>
        <w:rPr>
          <w:rFonts w:ascii="Verdana" w:eastAsia="Verdana" w:hAnsi="Verdana" w:cs="Verdana"/>
          <w:highlight w:val="lightGray"/>
          <w:lang w:val="es-CR"/>
        </w:rPr>
      </w:pPr>
    </w:p>
    <w:p w14:paraId="5A9B3F1F" w14:textId="13316DEF" w:rsidR="00766B55" w:rsidRPr="005D3D88" w:rsidRDefault="00766B55" w:rsidP="00766B55">
      <w:pPr>
        <w:pStyle w:val="Prrafodelista"/>
        <w:shd w:val="clear" w:color="auto" w:fill="FFFFFF" w:themeFill="background1"/>
        <w:spacing w:after="0" w:line="240" w:lineRule="auto"/>
        <w:rPr>
          <w:rFonts w:ascii="Verdana" w:eastAsia="Verdana" w:hAnsi="Verdana" w:cs="Verdana"/>
          <w:lang w:val="es-CR"/>
        </w:rPr>
      </w:pPr>
      <w:r w:rsidRPr="005D3D88">
        <w:rPr>
          <w:rFonts w:ascii="Verdana" w:eastAsia="Verdana" w:hAnsi="Verdana" w:cs="Verdana"/>
          <w:lang w:val="es-CR"/>
        </w:rPr>
        <w:t>Salario Base:  ¢443.000.00</w:t>
      </w:r>
    </w:p>
    <w:p w14:paraId="10D17403" w14:textId="33374270" w:rsidR="00766B55" w:rsidRPr="00AB7CBE" w:rsidRDefault="00766B55" w:rsidP="00766B55">
      <w:pPr>
        <w:shd w:val="clear" w:color="auto" w:fill="FFFFFF" w:themeFill="background1"/>
        <w:spacing w:after="0" w:line="240" w:lineRule="auto"/>
        <w:rPr>
          <w:rFonts w:ascii="Verdana" w:eastAsia="Verdana" w:hAnsi="Verdana" w:cs="Verdana"/>
          <w:highlight w:val="lightGray"/>
          <w:lang w:val="es-CR"/>
        </w:rPr>
      </w:pPr>
    </w:p>
    <w:p w14:paraId="4E5C5235" w14:textId="77777777" w:rsidR="00766B55" w:rsidRPr="005D3D88" w:rsidRDefault="00766B55" w:rsidP="00766B55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Anualidad antes de la Ley </w:t>
      </w:r>
      <w:proofErr w:type="spellStart"/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N°</w:t>
      </w:r>
      <w:proofErr w:type="spellEnd"/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9635: 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No se revalora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(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Artículo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14 I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nciso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D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Reglamento a la Ley </w:t>
      </w:r>
      <w:proofErr w:type="spellStart"/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N°</w:t>
      </w:r>
      <w:proofErr w:type="spellEnd"/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9635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y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artículo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56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y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Transitorio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XXV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Ley </w:t>
      </w:r>
      <w:proofErr w:type="spellStart"/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N°</w:t>
      </w:r>
      <w:proofErr w:type="spellEnd"/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9635)</w:t>
      </w:r>
    </w:p>
    <w:p w14:paraId="46CAA128" w14:textId="1767EAC1" w:rsidR="00766B55" w:rsidRPr="005D3D88" w:rsidRDefault="00766B55" w:rsidP="00766B55">
      <w:pPr>
        <w:pStyle w:val="Prrafodelista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val="es-CR" w:eastAsia="es-CR"/>
        </w:rPr>
      </w:pP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Anualidad después de la Ley </w:t>
      </w:r>
      <w:proofErr w:type="spellStart"/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N°</w:t>
      </w:r>
      <w:proofErr w:type="spellEnd"/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 xml:space="preserve"> 9635:  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¢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10.859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.</w:t>
      </w:r>
      <w:r w:rsidRPr="005D3D88">
        <w:rPr>
          <w:rFonts w:ascii="Verdana" w:eastAsia="Times New Roman" w:hAnsi="Verdana" w:cs="Times New Roman"/>
          <w:color w:val="000000"/>
          <w:bdr w:val="none" w:sz="0" w:space="0" w:color="auto" w:frame="1"/>
          <w:lang w:val="es-CR" w:eastAsia="es-CR"/>
        </w:rPr>
        <w:t>00</w:t>
      </w:r>
    </w:p>
    <w:p w14:paraId="66955691" w14:textId="042F4014" w:rsidR="00766B55" w:rsidRDefault="00766B55" w:rsidP="00766B55">
      <w:pPr>
        <w:jc w:val="both"/>
        <w:rPr>
          <w:rFonts w:ascii="Verdana" w:eastAsia="Verdana" w:hAnsi="Verdana" w:cs="Verdana"/>
          <w:highlight w:val="lightGray"/>
          <w:lang w:val="es-ES"/>
        </w:rPr>
      </w:pPr>
    </w:p>
    <w:p w14:paraId="3E7B2DD7" w14:textId="1EA52409" w:rsidR="00766B55" w:rsidRDefault="00766B55" w:rsidP="00766B55">
      <w:pPr>
        <w:jc w:val="both"/>
        <w:rPr>
          <w:rFonts w:ascii="Verdana" w:eastAsia="Verdana" w:hAnsi="Verdana" w:cs="Verdana"/>
          <w:highlight w:val="lightGray"/>
          <w:lang w:val="es-ES"/>
        </w:rPr>
      </w:pPr>
    </w:p>
    <w:p w14:paraId="0A26ED1E" w14:textId="2FF94455" w:rsidR="00766B55" w:rsidRDefault="00766B55" w:rsidP="00766B55">
      <w:pPr>
        <w:tabs>
          <w:tab w:val="num" w:pos="1140"/>
        </w:tabs>
        <w:ind w:left="360"/>
        <w:jc w:val="center"/>
        <w:rPr>
          <w:rFonts w:ascii="Verdana" w:eastAsia="Verdana" w:hAnsi="Verdana" w:cs="Verdana"/>
          <w:b/>
          <w:bCs/>
          <w:lang w:val="es-CR"/>
        </w:rPr>
      </w:pPr>
      <w:r w:rsidRPr="005D3D88">
        <w:rPr>
          <w:rFonts w:ascii="Verdana" w:eastAsia="Verdana" w:hAnsi="Verdana" w:cs="Verdana"/>
          <w:b/>
          <w:bCs/>
          <w:lang w:val="es-CR"/>
        </w:rPr>
        <w:lastRenderedPageBreak/>
        <w:t>INSTRUCCIONES GENERALES:</w:t>
      </w:r>
    </w:p>
    <w:p w14:paraId="2D2BF477" w14:textId="77777777" w:rsidR="00766B55" w:rsidRPr="005D3D88" w:rsidRDefault="00766B55" w:rsidP="00766B55">
      <w:pPr>
        <w:tabs>
          <w:tab w:val="num" w:pos="1140"/>
        </w:tabs>
        <w:ind w:left="360"/>
        <w:jc w:val="center"/>
        <w:rPr>
          <w:rFonts w:ascii="Verdana" w:eastAsia="Verdana" w:hAnsi="Verdana" w:cs="Verdana"/>
          <w:lang w:val="es-ES"/>
        </w:rPr>
      </w:pPr>
    </w:p>
    <w:p w14:paraId="337594F4" w14:textId="77777777" w:rsidR="00145716" w:rsidRPr="005D3D88" w:rsidRDefault="00145716" w:rsidP="00145716">
      <w:pPr>
        <w:pStyle w:val="Default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0" w:name="_Hlk204940464"/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Los interesados pueden obtener información en la página web </w:t>
      </w:r>
      <w:r w:rsidRPr="005D3D88">
        <w:rPr>
          <w:rStyle w:val="Hipervnculo"/>
          <w:rFonts w:ascii="Verdana" w:eastAsia="Verdana" w:hAnsi="Verdana" w:cs="Verdana"/>
          <w:color w:val="auto"/>
          <w:sz w:val="22"/>
          <w:szCs w:val="22"/>
        </w:rPr>
        <w:t>www.cuc.ac.cr</w:t>
      </w:r>
      <w:r w:rsidRPr="005D3D88">
        <w:rPr>
          <w:rFonts w:ascii="Verdana" w:eastAsia="Verdana" w:hAnsi="Verdana" w:cs="Verdana"/>
          <w:color w:val="auto"/>
          <w:sz w:val="22"/>
          <w:szCs w:val="22"/>
        </w:rPr>
        <w:t>, correspondiente al procedimiento, cronograma, cartel del presente concurso, la cual estará publicada a partir 2</w:t>
      </w:r>
      <w:r>
        <w:rPr>
          <w:rFonts w:ascii="Verdana" w:eastAsia="Verdana" w:hAnsi="Verdana" w:cs="Verdana"/>
          <w:color w:val="auto"/>
          <w:sz w:val="22"/>
          <w:szCs w:val="22"/>
        </w:rPr>
        <w:t>5</w:t>
      </w:r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 de febrero de 2026. La recepción de documentos se realizará del </w:t>
      </w:r>
      <w:r>
        <w:rPr>
          <w:rFonts w:ascii="Verdana" w:eastAsia="Verdana" w:hAnsi="Verdana" w:cs="Verdana"/>
          <w:color w:val="auto"/>
          <w:sz w:val="22"/>
          <w:szCs w:val="22"/>
        </w:rPr>
        <w:t>18 al 24</w:t>
      </w:r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 de marzo de 2026, para ello debe solicitar cita del </w:t>
      </w:r>
      <w:r>
        <w:rPr>
          <w:rFonts w:ascii="Verdana" w:eastAsia="Verdana" w:hAnsi="Verdana" w:cs="Verdana"/>
          <w:color w:val="auto"/>
          <w:sz w:val="22"/>
          <w:szCs w:val="22"/>
        </w:rPr>
        <w:t>25</w:t>
      </w:r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 de febrero al 1</w:t>
      </w:r>
      <w:r>
        <w:rPr>
          <w:rFonts w:ascii="Verdana" w:eastAsia="Verdana" w:hAnsi="Verdana" w:cs="Verdana"/>
          <w:color w:val="auto"/>
          <w:sz w:val="22"/>
          <w:szCs w:val="22"/>
        </w:rPr>
        <w:t>7</w:t>
      </w:r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 de marzo de 2026 de las 9:00 a.m. a 6 p.m. al 2550-6261 </w:t>
      </w:r>
      <w:proofErr w:type="spellStart"/>
      <w:r w:rsidRPr="005D3D88">
        <w:rPr>
          <w:rFonts w:ascii="Verdana" w:eastAsia="Verdana" w:hAnsi="Verdana" w:cs="Verdana"/>
          <w:color w:val="auto"/>
          <w:sz w:val="22"/>
          <w:szCs w:val="22"/>
        </w:rPr>
        <w:t>ó</w:t>
      </w:r>
      <w:proofErr w:type="spellEnd"/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                2550-62-41.</w:t>
      </w:r>
    </w:p>
    <w:bookmarkEnd w:id="0"/>
    <w:p w14:paraId="40E0118F" w14:textId="77777777" w:rsidR="00145716" w:rsidRPr="00AB7CBE" w:rsidRDefault="00145716" w:rsidP="00145716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highlight w:val="lightGray"/>
          <w:lang w:val="es-ES"/>
        </w:rPr>
      </w:pPr>
    </w:p>
    <w:p w14:paraId="6F0E6846" w14:textId="77777777" w:rsidR="00145716" w:rsidRPr="005D3D88" w:rsidRDefault="00145716" w:rsidP="00145716">
      <w:pPr>
        <w:pStyle w:val="Default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</w:pPr>
      <w:r w:rsidRPr="005D3D88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La entrega de documentos se realizará por medio digital al correo </w:t>
      </w:r>
      <w:hyperlink r:id="rId6">
        <w:r w:rsidRPr="005D3D88">
          <w:rPr>
            <w:rStyle w:val="Hipervnculo"/>
            <w:rFonts w:ascii="Verdana" w:eastAsia="Verdana" w:hAnsi="Verdana" w:cs="Verdana"/>
            <w:color w:val="auto"/>
            <w:sz w:val="22"/>
            <w:szCs w:val="22"/>
          </w:rPr>
          <w:t>reclutamientoyseleccion@cuc.ac.cr</w:t>
        </w:r>
      </w:hyperlink>
      <w:r w:rsidRPr="005D3D88">
        <w:rPr>
          <w:rFonts w:ascii="Verdana" w:eastAsia="Verdana" w:hAnsi="Verdana" w:cs="Verdana"/>
          <w:color w:val="auto"/>
          <w:sz w:val="22"/>
          <w:szCs w:val="22"/>
        </w:rPr>
        <w:t xml:space="preserve">. El día de la cita asignada el participante debe </w:t>
      </w:r>
      <w:r w:rsidRPr="005D3D88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acceder a la plataforma </w:t>
      </w:r>
      <w:proofErr w:type="spellStart"/>
      <w:r w:rsidRPr="005D3D88">
        <w:rPr>
          <w:rFonts w:ascii="Verdana" w:eastAsia="Verdana" w:hAnsi="Verdana" w:cs="Verdana"/>
          <w:color w:val="000000" w:themeColor="text1"/>
          <w:sz w:val="22"/>
          <w:szCs w:val="22"/>
        </w:rPr>
        <w:t>Teams</w:t>
      </w:r>
      <w:proofErr w:type="spellEnd"/>
      <w:r w:rsidRPr="005D3D88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para confrontar los documentos enviados 24 horas antes de su cita.</w:t>
      </w:r>
    </w:p>
    <w:p w14:paraId="16C330A8" w14:textId="77777777" w:rsidR="00145716" w:rsidRPr="005D3D88" w:rsidRDefault="00145716" w:rsidP="00145716">
      <w:pPr>
        <w:spacing w:after="0" w:line="240" w:lineRule="auto"/>
        <w:rPr>
          <w:rFonts w:ascii="Verdana" w:eastAsia="Verdana" w:hAnsi="Verdana" w:cs="Verdana"/>
          <w:color w:val="000000" w:themeColor="text1"/>
          <w:lang w:val="es-ES"/>
        </w:rPr>
      </w:pPr>
    </w:p>
    <w:p w14:paraId="592E4DCF" w14:textId="77777777" w:rsidR="00145716" w:rsidRPr="005D3D88" w:rsidRDefault="00145716" w:rsidP="00145716">
      <w:pPr>
        <w:pStyle w:val="Default"/>
        <w:jc w:val="both"/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</w:pPr>
      <w:r w:rsidRPr="005D3D88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Los interesados pueden obtener por medio de nuestra página web el Reglamento de Concursos y Selección de Personal del Colegio Universitario de Cartago, así como Reglamento de Carrera Administrativa y Reconocimiento del Mérito del personal del Colegio Universitario de Cartago. </w:t>
      </w:r>
    </w:p>
    <w:p w14:paraId="606BE18D" w14:textId="77777777" w:rsidR="00145716" w:rsidRPr="005D3D88" w:rsidRDefault="00145716" w:rsidP="00145716">
      <w:pPr>
        <w:rPr>
          <w:rFonts w:ascii="Verdana" w:eastAsia="Verdana" w:hAnsi="Verdana" w:cs="Verdana"/>
          <w:highlight w:val="lightGray"/>
          <w:lang w:val="es-ES"/>
        </w:rPr>
      </w:pPr>
    </w:p>
    <w:p w14:paraId="25B8D8E2" w14:textId="77777777" w:rsidR="00145716" w:rsidRPr="005D3D88" w:rsidRDefault="00145716" w:rsidP="00145716">
      <w:pPr>
        <w:jc w:val="both"/>
        <w:rPr>
          <w:rFonts w:ascii="Verdana" w:eastAsia="Verdana" w:hAnsi="Verdana" w:cs="Verdana"/>
          <w:lang w:val="es-ES"/>
        </w:rPr>
      </w:pPr>
      <w:r w:rsidRPr="005D3D88">
        <w:rPr>
          <w:rFonts w:ascii="Verdana" w:eastAsia="Verdana" w:hAnsi="Verdana" w:cs="Verdana"/>
          <w:lang w:val="es-CR"/>
        </w:rPr>
        <w:t xml:space="preserve">Horario de atención de consultas: de lunes a viernes de 9:00 a.m. a 6:00 p.m. al teléfono 2550-6261 </w:t>
      </w:r>
      <w:proofErr w:type="spellStart"/>
      <w:r w:rsidRPr="005D3D88">
        <w:rPr>
          <w:rFonts w:ascii="Verdana" w:eastAsia="Verdana" w:hAnsi="Verdana" w:cs="Verdana"/>
          <w:lang w:val="es-CR"/>
        </w:rPr>
        <w:t>ó</w:t>
      </w:r>
      <w:proofErr w:type="spellEnd"/>
      <w:r w:rsidRPr="005D3D88">
        <w:rPr>
          <w:rFonts w:ascii="Verdana" w:eastAsia="Verdana" w:hAnsi="Verdana" w:cs="Verdana"/>
          <w:lang w:val="es-CR"/>
        </w:rPr>
        <w:t xml:space="preserve"> 2550-6</w:t>
      </w:r>
      <w:r>
        <w:rPr>
          <w:rFonts w:ascii="Verdana" w:eastAsia="Verdana" w:hAnsi="Verdana" w:cs="Verdana"/>
          <w:lang w:val="es-CR"/>
        </w:rPr>
        <w:t>288</w:t>
      </w:r>
      <w:r w:rsidRPr="005D3D88">
        <w:rPr>
          <w:rFonts w:ascii="Verdana" w:eastAsia="Verdana" w:hAnsi="Verdana" w:cs="Verdana"/>
          <w:lang w:val="es-CR"/>
        </w:rPr>
        <w:t xml:space="preserve"> o bien al correo electrónico </w:t>
      </w:r>
      <w:hyperlink r:id="rId7">
        <w:r w:rsidRPr="005D3D88">
          <w:rPr>
            <w:rStyle w:val="Hipervnculo"/>
            <w:rFonts w:ascii="Verdana" w:eastAsia="Verdana" w:hAnsi="Verdana" w:cs="Verdana"/>
            <w:color w:val="auto"/>
            <w:lang w:val="es-CR"/>
          </w:rPr>
          <w:t>reclutamientoyseleccion@cuc.ac.cr</w:t>
        </w:r>
      </w:hyperlink>
      <w:r w:rsidRPr="005D3D88">
        <w:rPr>
          <w:rFonts w:ascii="Verdana" w:eastAsia="Verdana" w:hAnsi="Verdana" w:cs="Verdana"/>
          <w:lang w:val="es-CR"/>
        </w:rPr>
        <w:t xml:space="preserve">. </w:t>
      </w:r>
    </w:p>
    <w:p w14:paraId="3F6516D7" w14:textId="77777777" w:rsidR="00145716" w:rsidRPr="005D3D88" w:rsidRDefault="00145716" w:rsidP="00145716">
      <w:pPr>
        <w:rPr>
          <w:rFonts w:ascii="Verdana" w:eastAsia="Verdana" w:hAnsi="Verdana" w:cs="Verdana"/>
          <w:lang w:val="es-ES"/>
        </w:rPr>
      </w:pPr>
      <w:r w:rsidRPr="005D3D88">
        <w:rPr>
          <w:rFonts w:ascii="Verdana" w:eastAsia="Verdana" w:hAnsi="Verdana" w:cs="Verdana"/>
          <w:lang w:val="es-CR"/>
        </w:rPr>
        <w:t>Dirección: Colegio Universitario de Cartago, de la Funeraria La Última Joya 400 metros sur, 100 metros este y 50 metros sur, Barrio el Molino, Cartago.</w:t>
      </w:r>
    </w:p>
    <w:p w14:paraId="3C8CEBC5" w14:textId="77777777" w:rsidR="00766B55" w:rsidRPr="00AB7CBE" w:rsidRDefault="00766B55" w:rsidP="00766B55">
      <w:pPr>
        <w:rPr>
          <w:rFonts w:ascii="Verdana" w:eastAsia="Verdana" w:hAnsi="Verdana" w:cs="Verdana"/>
          <w:highlight w:val="lightGray"/>
          <w:lang w:val="es-ES"/>
        </w:rPr>
      </w:pPr>
    </w:p>
    <w:p w14:paraId="053DC60D" w14:textId="77777777" w:rsidR="00766B55" w:rsidRPr="00AB7CBE" w:rsidRDefault="00766B55" w:rsidP="00766B55">
      <w:pPr>
        <w:rPr>
          <w:highlight w:val="lightGray"/>
          <w:lang w:val="es-ES"/>
        </w:rPr>
      </w:pPr>
    </w:p>
    <w:p w14:paraId="746C6C5E" w14:textId="77777777" w:rsidR="00766B55" w:rsidRPr="00766B55" w:rsidRDefault="00766B55">
      <w:pPr>
        <w:rPr>
          <w:lang w:val="es-ES"/>
        </w:rPr>
      </w:pPr>
    </w:p>
    <w:sectPr w:rsidR="00766B55" w:rsidRPr="00766B55" w:rsidSect="00766B55">
      <w:pgSz w:w="12240" w:h="15840"/>
      <w:pgMar w:top="567" w:right="160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93FAA"/>
    <w:multiLevelType w:val="hybridMultilevel"/>
    <w:tmpl w:val="CED8DBBC"/>
    <w:lvl w:ilvl="0" w:tplc="3AA40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E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0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2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6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C7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1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C9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2C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E133"/>
    <w:multiLevelType w:val="hybridMultilevel"/>
    <w:tmpl w:val="1424E90C"/>
    <w:lvl w:ilvl="0" w:tplc="00F03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FA3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C5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6B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A8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E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CA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1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2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0478">
    <w:abstractNumId w:val="1"/>
  </w:num>
  <w:num w:numId="2" w16cid:durableId="4047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5"/>
    <w:rsid w:val="00145716"/>
    <w:rsid w:val="00231348"/>
    <w:rsid w:val="00766B55"/>
    <w:rsid w:val="00CC4958"/>
    <w:rsid w:val="00F51721"/>
    <w:rsid w:val="00F56989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D94C"/>
  <w15:chartTrackingRefBased/>
  <w15:docId w15:val="{0664A222-BE63-4EA5-A3C8-2D19D14B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55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B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B5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66B55"/>
    <w:rPr>
      <w:color w:val="467886" w:themeColor="hyperlink"/>
      <w:u w:val="single"/>
    </w:rPr>
  </w:style>
  <w:style w:type="paragraph" w:customStyle="1" w:styleId="Default">
    <w:name w:val="Default"/>
    <w:rsid w:val="00766B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lutamientoyseleccion@cuc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utamientoyseleccion@cuc.ac.c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425</Words>
  <Characters>2409</Characters>
  <Application>Microsoft Office Word</Application>
  <DocSecurity>0</DocSecurity>
  <Lines>66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Rojas Chacon</dc:creator>
  <cp:keywords/>
  <dc:description/>
  <cp:lastModifiedBy>Maricruz Rojas Chacon</cp:lastModifiedBy>
  <cp:revision>5</cp:revision>
  <cp:lastPrinted>2026-02-24T22:03:00Z</cp:lastPrinted>
  <dcterms:created xsi:type="dcterms:W3CDTF">2026-02-24T21:33:00Z</dcterms:created>
  <dcterms:modified xsi:type="dcterms:W3CDTF">2026-02-25T18:53:00Z</dcterms:modified>
</cp:coreProperties>
</file>