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E9" w:rsidRPr="00C8625F" w:rsidRDefault="000C68E9" w:rsidP="00933C2A">
      <w:pPr>
        <w:jc w:val="right"/>
        <w:rPr>
          <w:b/>
          <w:snapToGrid w:val="0"/>
          <w:sz w:val="28"/>
          <w:szCs w:val="28"/>
        </w:rPr>
      </w:pPr>
      <w:bookmarkStart w:id="0" w:name="_GoBack"/>
      <w:bookmarkEnd w:id="0"/>
      <w:r w:rsidRPr="003A0139">
        <w:rPr>
          <w:b/>
          <w:snapToGrid w:val="0"/>
          <w:sz w:val="28"/>
          <w:szCs w:val="28"/>
        </w:rPr>
        <w:t>H-</w:t>
      </w:r>
      <w:r w:rsidR="001949A5">
        <w:rPr>
          <w:b/>
          <w:snapToGrid w:val="0"/>
          <w:sz w:val="28"/>
          <w:szCs w:val="28"/>
        </w:rPr>
        <w:t>0050</w:t>
      </w:r>
    </w:p>
    <w:p w:rsidR="005579D1" w:rsidRDefault="005579D1" w:rsidP="00933C2A">
      <w:pPr>
        <w:jc w:val="center"/>
        <w:rPr>
          <w:b/>
          <w:snapToGrid w:val="0"/>
          <w:sz w:val="28"/>
          <w:szCs w:val="28"/>
        </w:rPr>
      </w:pPr>
    </w:p>
    <w:p w:rsidR="00F22666" w:rsidRDefault="00F22666" w:rsidP="00933C2A">
      <w:pPr>
        <w:jc w:val="center"/>
        <w:rPr>
          <w:b/>
          <w:snapToGrid w:val="0"/>
          <w:sz w:val="28"/>
          <w:szCs w:val="28"/>
        </w:rPr>
      </w:pPr>
    </w:p>
    <w:p w:rsidR="00E12D44" w:rsidRPr="00C8625F" w:rsidRDefault="005F5A5F" w:rsidP="00933C2A">
      <w:pPr>
        <w:jc w:val="center"/>
        <w:rPr>
          <w:b/>
          <w:snapToGrid w:val="0"/>
          <w:sz w:val="28"/>
          <w:szCs w:val="28"/>
        </w:rPr>
      </w:pPr>
      <w:r w:rsidRPr="00C8625F">
        <w:rPr>
          <w:b/>
          <w:snapToGrid w:val="0"/>
          <w:sz w:val="28"/>
          <w:szCs w:val="28"/>
        </w:rPr>
        <w:t xml:space="preserve">Decreto No.          </w:t>
      </w:r>
      <w:r w:rsidR="0038215A" w:rsidRPr="00C8625F">
        <w:rPr>
          <w:b/>
          <w:snapToGrid w:val="0"/>
          <w:sz w:val="28"/>
          <w:szCs w:val="28"/>
        </w:rPr>
        <w:t xml:space="preserve">       </w:t>
      </w:r>
      <w:r w:rsidRPr="00C8625F">
        <w:rPr>
          <w:b/>
          <w:snapToGrid w:val="0"/>
          <w:sz w:val="28"/>
          <w:szCs w:val="28"/>
        </w:rPr>
        <w:t xml:space="preserve">  –</w:t>
      </w:r>
      <w:r w:rsidR="00CF697D" w:rsidRPr="00C8625F">
        <w:rPr>
          <w:b/>
          <w:snapToGrid w:val="0"/>
          <w:sz w:val="28"/>
          <w:szCs w:val="28"/>
        </w:rPr>
        <w:t>H</w:t>
      </w:r>
    </w:p>
    <w:p w:rsidR="002A6471" w:rsidRDefault="002A6471" w:rsidP="00933C2A">
      <w:pPr>
        <w:jc w:val="center"/>
        <w:rPr>
          <w:b/>
          <w:snapToGrid w:val="0"/>
          <w:sz w:val="28"/>
          <w:szCs w:val="28"/>
        </w:rPr>
      </w:pPr>
    </w:p>
    <w:p w:rsidR="00F22666" w:rsidRDefault="00F22666" w:rsidP="00933C2A">
      <w:pPr>
        <w:jc w:val="center"/>
        <w:rPr>
          <w:b/>
          <w:snapToGrid w:val="0"/>
          <w:sz w:val="28"/>
          <w:szCs w:val="28"/>
          <w:highlight w:val="yellow"/>
        </w:rPr>
      </w:pPr>
    </w:p>
    <w:p w:rsidR="00D8098A" w:rsidRPr="0081305F" w:rsidRDefault="00D8098A" w:rsidP="00933C2A">
      <w:pPr>
        <w:jc w:val="center"/>
        <w:rPr>
          <w:b/>
          <w:sz w:val="28"/>
          <w:szCs w:val="28"/>
        </w:rPr>
      </w:pPr>
      <w:r w:rsidRPr="0081305F">
        <w:rPr>
          <w:b/>
          <w:snapToGrid w:val="0"/>
          <w:sz w:val="28"/>
          <w:szCs w:val="28"/>
        </w:rPr>
        <w:t>EL PRESIDENTE DE LA REPÚBLICA</w:t>
      </w:r>
    </w:p>
    <w:p w:rsidR="00D8098A" w:rsidRPr="002A6471" w:rsidRDefault="00D8098A" w:rsidP="00933C2A">
      <w:pPr>
        <w:jc w:val="center"/>
        <w:rPr>
          <w:b/>
          <w:snapToGrid w:val="0"/>
          <w:sz w:val="28"/>
          <w:szCs w:val="28"/>
        </w:rPr>
      </w:pPr>
      <w:r w:rsidRPr="0081305F">
        <w:rPr>
          <w:b/>
          <w:snapToGrid w:val="0"/>
          <w:sz w:val="28"/>
          <w:szCs w:val="28"/>
        </w:rPr>
        <w:t>Y EL MINISTRO DE HACIENDA</w:t>
      </w:r>
      <w:r w:rsidR="004F1286">
        <w:rPr>
          <w:b/>
          <w:snapToGrid w:val="0"/>
          <w:sz w:val="28"/>
          <w:szCs w:val="28"/>
        </w:rPr>
        <w:t xml:space="preserve"> </w:t>
      </w:r>
    </w:p>
    <w:p w:rsidR="002A6471" w:rsidRDefault="002A6471" w:rsidP="00933C2A">
      <w:pPr>
        <w:jc w:val="center"/>
        <w:rPr>
          <w:b/>
          <w:snapToGrid w:val="0"/>
          <w:sz w:val="28"/>
          <w:szCs w:val="28"/>
        </w:rPr>
      </w:pPr>
    </w:p>
    <w:p w:rsidR="006C021F" w:rsidRPr="00C8625F" w:rsidRDefault="00D8098A" w:rsidP="00933C2A">
      <w:pPr>
        <w:jc w:val="both"/>
        <w:rPr>
          <w:sz w:val="28"/>
          <w:szCs w:val="28"/>
        </w:rPr>
      </w:pPr>
      <w:r w:rsidRPr="00C8625F">
        <w:rPr>
          <w:sz w:val="28"/>
          <w:szCs w:val="28"/>
          <w:lang w:val="es-MX"/>
        </w:rPr>
        <w:t>Con fundamento en las atribuciones que les confieren los artículos 140 incisos 3) y 18) y 146 de la Constitución Política; los artículos 25 inciso 1), 27 inciso 1) y 28 inciso 2) acápite b) de la Ley No. 6227, Ley General de la Administración Pública de 2 de mayo de 1978 y sus reformas; la Ley No. 8131, Ley de la Administración Financiera de la República y Presupuestos Públicos de 18 de setiembre de 2001 y sus reformas; su Reglamento, el Decreto Ejecutivo No. 32988-H-MP-PLAN de 31 de enero de 2006 y sus reformas;</w:t>
      </w:r>
      <w:r w:rsidR="000466A3" w:rsidRPr="000466A3">
        <w:rPr>
          <w:color w:val="000000"/>
          <w:sz w:val="28"/>
          <w:szCs w:val="28"/>
        </w:rPr>
        <w:t xml:space="preserve"> </w:t>
      </w:r>
      <w:r w:rsidR="00897FB6">
        <w:rPr>
          <w:color w:val="000000"/>
          <w:sz w:val="28"/>
          <w:szCs w:val="28"/>
        </w:rPr>
        <w:t xml:space="preserve">la Ley </w:t>
      </w:r>
      <w:r w:rsidR="00897FB6">
        <w:rPr>
          <w:sz w:val="28"/>
          <w:szCs w:val="28"/>
          <w:lang w:val="es-MX"/>
        </w:rPr>
        <w:t>No.</w:t>
      </w:r>
      <w:r w:rsidR="00FC7AEE">
        <w:rPr>
          <w:sz w:val="28"/>
          <w:szCs w:val="28"/>
          <w:lang w:val="es-MX"/>
        </w:rPr>
        <w:t xml:space="preserve"> </w:t>
      </w:r>
      <w:r w:rsidR="00511447">
        <w:rPr>
          <w:sz w:val="28"/>
          <w:szCs w:val="28"/>
          <w:lang w:val="es-MX"/>
        </w:rPr>
        <w:t>6541</w:t>
      </w:r>
      <w:r w:rsidR="00511447" w:rsidRPr="00511447">
        <w:rPr>
          <w:sz w:val="28"/>
          <w:szCs w:val="28"/>
          <w:lang w:val="es-MX"/>
        </w:rPr>
        <w:t xml:space="preserve"> </w:t>
      </w:r>
      <w:r w:rsidR="00511447" w:rsidRPr="00EF4712">
        <w:rPr>
          <w:sz w:val="28"/>
          <w:szCs w:val="28"/>
          <w:lang w:val="es-MX"/>
        </w:rPr>
        <w:t>del 19 de noviembre</w:t>
      </w:r>
      <w:r w:rsidR="00FA560A" w:rsidRPr="00EF4712">
        <w:rPr>
          <w:sz w:val="28"/>
          <w:szCs w:val="28"/>
          <w:lang w:val="es-MX"/>
        </w:rPr>
        <w:t xml:space="preserve"> de 1980</w:t>
      </w:r>
      <w:r w:rsidR="00511447">
        <w:rPr>
          <w:sz w:val="28"/>
          <w:szCs w:val="28"/>
          <w:lang w:val="es-MX"/>
        </w:rPr>
        <w:t xml:space="preserve"> y sus reformas</w:t>
      </w:r>
      <w:r w:rsidR="00EF4712">
        <w:rPr>
          <w:sz w:val="28"/>
          <w:szCs w:val="28"/>
          <w:lang w:val="es-MX"/>
        </w:rPr>
        <w:t>,</w:t>
      </w:r>
      <w:r w:rsidR="00511447">
        <w:rPr>
          <w:sz w:val="28"/>
          <w:szCs w:val="28"/>
          <w:lang w:val="es-MX"/>
        </w:rPr>
        <w:t xml:space="preserve"> que regula las Instituciones de Enseñanza Superior Para</w:t>
      </w:r>
      <w:r w:rsidR="00EF4712">
        <w:rPr>
          <w:sz w:val="28"/>
          <w:szCs w:val="28"/>
          <w:lang w:val="es-MX"/>
        </w:rPr>
        <w:t>-u</w:t>
      </w:r>
      <w:r w:rsidR="00511447">
        <w:rPr>
          <w:sz w:val="28"/>
          <w:szCs w:val="28"/>
          <w:lang w:val="es-MX"/>
        </w:rPr>
        <w:t>niversitaria</w:t>
      </w:r>
      <w:r w:rsidR="00BE68F7">
        <w:rPr>
          <w:sz w:val="28"/>
          <w:szCs w:val="28"/>
          <w:lang w:val="es-CR"/>
        </w:rPr>
        <w:t>;</w:t>
      </w:r>
      <w:r w:rsidR="009B696A" w:rsidRPr="00C8625F">
        <w:rPr>
          <w:sz w:val="28"/>
          <w:szCs w:val="28"/>
          <w:lang w:val="es-MX"/>
        </w:rPr>
        <w:t xml:space="preserve"> </w:t>
      </w:r>
      <w:r w:rsidRPr="00C8625F">
        <w:rPr>
          <w:sz w:val="28"/>
          <w:szCs w:val="28"/>
          <w:lang w:val="es-MX"/>
        </w:rPr>
        <w:t>el Decreto Ejecutivo No. 32452-H de 29 de junio de 2005 y sus reformas;</w:t>
      </w:r>
      <w:r w:rsidR="003326C5">
        <w:rPr>
          <w:sz w:val="28"/>
          <w:szCs w:val="28"/>
          <w:lang w:val="es-MX"/>
        </w:rPr>
        <w:t xml:space="preserve"> y</w:t>
      </w:r>
      <w:r w:rsidRPr="00C8625F">
        <w:rPr>
          <w:sz w:val="28"/>
          <w:szCs w:val="28"/>
          <w:lang w:val="es-MX"/>
        </w:rPr>
        <w:t xml:space="preserve"> </w:t>
      </w:r>
      <w:r w:rsidRPr="00C8625F">
        <w:rPr>
          <w:sz w:val="28"/>
          <w:szCs w:val="28"/>
        </w:rPr>
        <w:t xml:space="preserve">el Decreto Ejecutivo No. </w:t>
      </w:r>
      <w:r w:rsidR="00A677F4">
        <w:rPr>
          <w:sz w:val="28"/>
          <w:szCs w:val="28"/>
        </w:rPr>
        <w:t>39613</w:t>
      </w:r>
      <w:r w:rsidRPr="00C8625F">
        <w:rPr>
          <w:sz w:val="28"/>
          <w:szCs w:val="28"/>
        </w:rPr>
        <w:t xml:space="preserve">-H de </w:t>
      </w:r>
      <w:r w:rsidR="00A677F4">
        <w:rPr>
          <w:sz w:val="28"/>
          <w:szCs w:val="28"/>
        </w:rPr>
        <w:t>3</w:t>
      </w:r>
      <w:r w:rsidRPr="00C8625F">
        <w:rPr>
          <w:sz w:val="28"/>
          <w:szCs w:val="28"/>
        </w:rPr>
        <w:t xml:space="preserve"> de marzo de 201</w:t>
      </w:r>
      <w:r w:rsidR="00A677F4">
        <w:rPr>
          <w:sz w:val="28"/>
          <w:szCs w:val="28"/>
        </w:rPr>
        <w:t>6</w:t>
      </w:r>
      <w:r w:rsidR="00A40AE5">
        <w:rPr>
          <w:sz w:val="28"/>
          <w:szCs w:val="28"/>
        </w:rPr>
        <w:t xml:space="preserve"> y </w:t>
      </w:r>
      <w:r w:rsidR="006C021F" w:rsidRPr="00F22666">
        <w:rPr>
          <w:sz w:val="28"/>
          <w:szCs w:val="28"/>
        </w:rPr>
        <w:t>sus reformas</w:t>
      </w:r>
      <w:r w:rsidR="006C021F">
        <w:rPr>
          <w:sz w:val="28"/>
          <w:szCs w:val="28"/>
        </w:rPr>
        <w:t>.</w:t>
      </w:r>
    </w:p>
    <w:p w:rsidR="00D8098A" w:rsidRPr="00C8625F" w:rsidRDefault="00D8098A" w:rsidP="00933C2A">
      <w:pPr>
        <w:jc w:val="both"/>
        <w:rPr>
          <w:sz w:val="28"/>
          <w:szCs w:val="28"/>
        </w:rPr>
      </w:pPr>
    </w:p>
    <w:p w:rsidR="00EF4712" w:rsidRDefault="00EF4712" w:rsidP="00933C2A">
      <w:pPr>
        <w:jc w:val="center"/>
        <w:rPr>
          <w:b/>
          <w:sz w:val="28"/>
          <w:szCs w:val="28"/>
        </w:rPr>
      </w:pPr>
    </w:p>
    <w:p w:rsidR="00D8098A" w:rsidRDefault="00D8098A" w:rsidP="00933C2A">
      <w:pPr>
        <w:jc w:val="center"/>
        <w:rPr>
          <w:b/>
          <w:sz w:val="28"/>
          <w:szCs w:val="28"/>
        </w:rPr>
      </w:pPr>
      <w:r w:rsidRPr="00C8625F">
        <w:rPr>
          <w:b/>
          <w:sz w:val="28"/>
          <w:szCs w:val="28"/>
        </w:rPr>
        <w:t>Considerando:</w:t>
      </w:r>
    </w:p>
    <w:p w:rsidR="00EF4712" w:rsidRPr="00C8625F" w:rsidRDefault="00EF4712" w:rsidP="00933C2A">
      <w:pPr>
        <w:jc w:val="center"/>
        <w:rPr>
          <w:b/>
          <w:sz w:val="28"/>
          <w:szCs w:val="28"/>
        </w:rPr>
      </w:pPr>
    </w:p>
    <w:p w:rsidR="00D8098A" w:rsidRDefault="00D8098A" w:rsidP="00933C2A">
      <w:pPr>
        <w:jc w:val="center"/>
        <w:rPr>
          <w:b/>
          <w:sz w:val="28"/>
          <w:szCs w:val="28"/>
        </w:rPr>
      </w:pPr>
    </w:p>
    <w:p w:rsidR="0018796A" w:rsidRDefault="00897FB6" w:rsidP="00933C2A">
      <w:pPr>
        <w:pStyle w:val="Sangradetextonormal"/>
        <w:numPr>
          <w:ilvl w:val="0"/>
          <w:numId w:val="9"/>
        </w:numPr>
        <w:jc w:val="both"/>
        <w:rPr>
          <w:sz w:val="28"/>
          <w:szCs w:val="28"/>
        </w:rPr>
      </w:pPr>
      <w:r w:rsidRPr="0099554B">
        <w:rPr>
          <w:sz w:val="28"/>
          <w:szCs w:val="28"/>
        </w:rPr>
        <w:t>Que mediante la</w:t>
      </w:r>
      <w:r w:rsidRPr="0099554B">
        <w:rPr>
          <w:sz w:val="28"/>
          <w:szCs w:val="28"/>
          <w:lang w:val="es-MX"/>
        </w:rPr>
        <w:t xml:space="preserve"> Ley</w:t>
      </w:r>
      <w:r w:rsidRPr="0099554B">
        <w:rPr>
          <w:sz w:val="28"/>
          <w:szCs w:val="28"/>
        </w:rPr>
        <w:t xml:space="preserve"> </w:t>
      </w:r>
      <w:r w:rsidR="003C0353" w:rsidRPr="0099554B">
        <w:rPr>
          <w:sz w:val="28"/>
          <w:szCs w:val="28"/>
          <w:lang w:val="es-MX"/>
        </w:rPr>
        <w:t xml:space="preserve">No. </w:t>
      </w:r>
      <w:r w:rsidR="00FA560A" w:rsidRPr="0099554B">
        <w:rPr>
          <w:sz w:val="28"/>
          <w:szCs w:val="28"/>
          <w:lang w:val="es-MX"/>
        </w:rPr>
        <w:t>6541</w:t>
      </w:r>
      <w:r w:rsidR="00B41B78" w:rsidRPr="0099554B">
        <w:rPr>
          <w:sz w:val="28"/>
          <w:szCs w:val="28"/>
          <w:lang w:val="es-MX"/>
        </w:rPr>
        <w:t xml:space="preserve"> </w:t>
      </w:r>
      <w:r w:rsidR="0087731A" w:rsidRPr="001949A5">
        <w:rPr>
          <w:sz w:val="28"/>
          <w:szCs w:val="28"/>
        </w:rPr>
        <w:t>publicada en La Gaceta Nº 241 de 17 de diciembre de 1980</w:t>
      </w:r>
      <w:r w:rsidR="0087731A" w:rsidRPr="0087731A">
        <w:rPr>
          <w:color w:val="0070C0"/>
          <w:sz w:val="28"/>
          <w:szCs w:val="28"/>
        </w:rPr>
        <w:t xml:space="preserve"> </w:t>
      </w:r>
      <w:r w:rsidR="00B41B78" w:rsidRPr="0087731A">
        <w:rPr>
          <w:sz w:val="28"/>
          <w:szCs w:val="28"/>
        </w:rPr>
        <w:t>y</w:t>
      </w:r>
      <w:r w:rsidR="00B41B78" w:rsidRPr="0099554B">
        <w:rPr>
          <w:sz w:val="28"/>
          <w:szCs w:val="28"/>
          <w:lang w:val="es-MX"/>
        </w:rPr>
        <w:t xml:space="preserve"> sus reformas,</w:t>
      </w:r>
      <w:r w:rsidR="00FA560A" w:rsidRPr="0099554B">
        <w:rPr>
          <w:sz w:val="28"/>
          <w:szCs w:val="28"/>
          <w:lang w:val="es-MX"/>
        </w:rPr>
        <w:t xml:space="preserve"> </w:t>
      </w:r>
      <w:r w:rsidR="00B41B78" w:rsidRPr="0099554B">
        <w:rPr>
          <w:sz w:val="28"/>
          <w:szCs w:val="28"/>
          <w:lang w:val="es-MX"/>
        </w:rPr>
        <w:t>se</w:t>
      </w:r>
      <w:r w:rsidR="00FA560A" w:rsidRPr="0099554B">
        <w:rPr>
          <w:sz w:val="28"/>
          <w:szCs w:val="28"/>
          <w:lang w:val="es-MX"/>
        </w:rPr>
        <w:t xml:space="preserve"> regul</w:t>
      </w:r>
      <w:r w:rsidR="00FA560A" w:rsidRPr="001949A5">
        <w:rPr>
          <w:sz w:val="28"/>
          <w:szCs w:val="28"/>
          <w:lang w:val="es-MX"/>
        </w:rPr>
        <w:t>a</w:t>
      </w:r>
      <w:r w:rsidR="00FB6580" w:rsidRPr="001949A5">
        <w:rPr>
          <w:sz w:val="28"/>
          <w:szCs w:val="28"/>
          <w:lang w:val="es-MX"/>
        </w:rPr>
        <w:t>n</w:t>
      </w:r>
      <w:r w:rsidR="00FA560A" w:rsidRPr="0099554B">
        <w:rPr>
          <w:sz w:val="28"/>
          <w:szCs w:val="28"/>
          <w:lang w:val="es-MX"/>
        </w:rPr>
        <w:t xml:space="preserve"> las Instituciones de Enseñanza Superior Para</w:t>
      </w:r>
      <w:r w:rsidR="006D4378">
        <w:rPr>
          <w:sz w:val="28"/>
          <w:szCs w:val="28"/>
          <w:lang w:val="es-MX"/>
        </w:rPr>
        <w:t>-</w:t>
      </w:r>
      <w:r w:rsidR="00FA560A" w:rsidRPr="0099554B">
        <w:rPr>
          <w:sz w:val="28"/>
          <w:szCs w:val="28"/>
          <w:lang w:val="es-MX"/>
        </w:rPr>
        <w:t>universitaria</w:t>
      </w:r>
      <w:r w:rsidR="00B41B78" w:rsidRPr="0099554B">
        <w:rPr>
          <w:sz w:val="28"/>
          <w:szCs w:val="28"/>
          <w:lang w:val="es-MX"/>
        </w:rPr>
        <w:t xml:space="preserve"> y</w:t>
      </w:r>
      <w:r w:rsidR="003C0353" w:rsidRPr="0099554B">
        <w:rPr>
          <w:sz w:val="28"/>
          <w:szCs w:val="28"/>
          <w:lang w:val="es-MX"/>
        </w:rPr>
        <w:t xml:space="preserve"> </w:t>
      </w:r>
      <w:r w:rsidR="00B41B78" w:rsidRPr="0099554B">
        <w:rPr>
          <w:sz w:val="28"/>
          <w:szCs w:val="28"/>
          <w:lang w:val="es-MX"/>
        </w:rPr>
        <w:t xml:space="preserve">se </w:t>
      </w:r>
      <w:r w:rsidR="003C0353" w:rsidRPr="0099554B">
        <w:rPr>
          <w:sz w:val="28"/>
          <w:szCs w:val="28"/>
          <w:lang w:val="es-MX"/>
        </w:rPr>
        <w:t xml:space="preserve">crea </w:t>
      </w:r>
      <w:r w:rsidR="00B41B78" w:rsidRPr="0099554B">
        <w:rPr>
          <w:sz w:val="28"/>
          <w:szCs w:val="28"/>
          <w:lang w:val="es-MX"/>
        </w:rPr>
        <w:t>el Colegio Universitario de Cartago</w:t>
      </w:r>
      <w:r w:rsidR="0099554B">
        <w:rPr>
          <w:sz w:val="28"/>
          <w:szCs w:val="28"/>
          <w:lang w:val="es-MX"/>
        </w:rPr>
        <w:t>,</w:t>
      </w:r>
      <w:r w:rsidR="003C0353" w:rsidRPr="0099554B">
        <w:rPr>
          <w:sz w:val="28"/>
          <w:szCs w:val="28"/>
        </w:rPr>
        <w:t xml:space="preserve"> </w:t>
      </w:r>
      <w:r w:rsidR="00DC6881" w:rsidRPr="0099554B">
        <w:rPr>
          <w:sz w:val="28"/>
          <w:szCs w:val="28"/>
        </w:rPr>
        <w:t>que goza de plena capacidad jurídica para adquirir derechos y contraer obligaciones</w:t>
      </w:r>
      <w:r w:rsidR="0099554B">
        <w:rPr>
          <w:sz w:val="28"/>
          <w:szCs w:val="28"/>
        </w:rPr>
        <w:t xml:space="preserve"> y</w:t>
      </w:r>
      <w:r w:rsidR="0099554B" w:rsidRPr="0099554B">
        <w:rPr>
          <w:sz w:val="28"/>
          <w:szCs w:val="28"/>
        </w:rPr>
        <w:t xml:space="preserve"> cuyo</w:t>
      </w:r>
      <w:r w:rsidR="00DC6881" w:rsidRPr="0099554B">
        <w:rPr>
          <w:sz w:val="28"/>
          <w:szCs w:val="28"/>
        </w:rPr>
        <w:t xml:space="preserve"> </w:t>
      </w:r>
      <w:r w:rsidR="0099554B" w:rsidRPr="0099554B">
        <w:rPr>
          <w:sz w:val="28"/>
          <w:szCs w:val="28"/>
        </w:rPr>
        <w:t>objetivo principal es ofrecer carreras completas, de dos o tres años de duración, a personas egresadas de la educación diversificada</w:t>
      </w:r>
      <w:r w:rsidR="0099554B">
        <w:rPr>
          <w:sz w:val="28"/>
          <w:szCs w:val="28"/>
        </w:rPr>
        <w:t>;</w:t>
      </w:r>
      <w:r w:rsidR="0099554B" w:rsidRPr="0099554B">
        <w:rPr>
          <w:sz w:val="28"/>
          <w:szCs w:val="28"/>
        </w:rPr>
        <w:t xml:space="preserve"> así como ofrecer programas de formación, capacitación o perfeccionamiento a los miembros de la comunidad, promover y participar, para bien de la comunidad, en labores de acción social y de investigación de los problemas de ésta, propiciar el avance del país hacia la constitución de una sociedad cada vez más justa, libre, </w:t>
      </w:r>
      <w:r w:rsidR="0099554B" w:rsidRPr="0099554B">
        <w:rPr>
          <w:sz w:val="28"/>
          <w:szCs w:val="28"/>
        </w:rPr>
        <w:lastRenderedPageBreak/>
        <w:t>próspera y democrática y ofrecer al educando oportunidades de nivelación académica que le permitan cursar carreras de la educación</w:t>
      </w:r>
      <w:r w:rsidR="00933C2A">
        <w:rPr>
          <w:sz w:val="28"/>
          <w:szCs w:val="28"/>
        </w:rPr>
        <w:t xml:space="preserve"> </w:t>
      </w:r>
      <w:r w:rsidR="0099554B" w:rsidRPr="0099554B">
        <w:rPr>
          <w:sz w:val="28"/>
          <w:szCs w:val="28"/>
        </w:rPr>
        <w:t>para</w:t>
      </w:r>
      <w:r w:rsidR="0099554B">
        <w:rPr>
          <w:sz w:val="28"/>
          <w:szCs w:val="28"/>
        </w:rPr>
        <w:t>-</w:t>
      </w:r>
      <w:r w:rsidR="00933C2A">
        <w:rPr>
          <w:sz w:val="28"/>
          <w:szCs w:val="28"/>
        </w:rPr>
        <w:t xml:space="preserve">universitaria </w:t>
      </w:r>
      <w:r w:rsidR="0099554B" w:rsidRPr="0099554B">
        <w:rPr>
          <w:sz w:val="28"/>
          <w:szCs w:val="28"/>
        </w:rPr>
        <w:t xml:space="preserve">sobre bases más sólidas. </w:t>
      </w:r>
    </w:p>
    <w:p w:rsidR="00534F8D" w:rsidRPr="0087731A" w:rsidRDefault="00534F8D" w:rsidP="00933C2A">
      <w:pPr>
        <w:pStyle w:val="Sangradetextonormal"/>
        <w:ind w:left="360"/>
        <w:jc w:val="both"/>
        <w:rPr>
          <w:sz w:val="28"/>
          <w:szCs w:val="28"/>
          <w:lang w:val="es-CR"/>
        </w:rPr>
      </w:pPr>
    </w:p>
    <w:p w:rsidR="0018796A" w:rsidRDefault="0099554B" w:rsidP="00933C2A">
      <w:pPr>
        <w:pStyle w:val="Prrafodelista"/>
        <w:numPr>
          <w:ilvl w:val="0"/>
          <w:numId w:val="9"/>
        </w:numPr>
        <w:spacing w:line="240" w:lineRule="auto"/>
        <w:jc w:val="both"/>
        <w:rPr>
          <w:rFonts w:ascii="Times New Roman" w:eastAsia="Times New Roman" w:hAnsi="Times New Roman"/>
          <w:sz w:val="28"/>
          <w:szCs w:val="28"/>
          <w:lang w:val="es-ES" w:eastAsia="es-ES"/>
        </w:rPr>
      </w:pPr>
      <w:r w:rsidRPr="002D2633">
        <w:rPr>
          <w:rFonts w:ascii="Times New Roman" w:eastAsia="Times New Roman" w:hAnsi="Times New Roman"/>
          <w:sz w:val="28"/>
          <w:szCs w:val="28"/>
          <w:lang w:val="es-ES" w:eastAsia="es-ES"/>
        </w:rPr>
        <w:t>Que mediante oficio D</w:t>
      </w:r>
      <w:r w:rsidR="00D0082C" w:rsidRPr="002D2633">
        <w:rPr>
          <w:rFonts w:ascii="Times New Roman" w:eastAsia="Times New Roman" w:hAnsi="Times New Roman"/>
          <w:sz w:val="28"/>
          <w:szCs w:val="28"/>
          <w:lang w:val="es-ES" w:eastAsia="es-ES"/>
        </w:rPr>
        <w:t>M</w:t>
      </w:r>
      <w:r w:rsidRPr="002D2633">
        <w:rPr>
          <w:rFonts w:ascii="Times New Roman" w:eastAsia="Times New Roman" w:hAnsi="Times New Roman"/>
          <w:sz w:val="28"/>
          <w:szCs w:val="28"/>
          <w:lang w:val="es-ES" w:eastAsia="es-ES"/>
        </w:rPr>
        <w:t>-</w:t>
      </w:r>
      <w:r w:rsidR="00D0082C" w:rsidRPr="002D2633">
        <w:rPr>
          <w:rFonts w:ascii="Times New Roman" w:eastAsia="Times New Roman" w:hAnsi="Times New Roman"/>
          <w:sz w:val="28"/>
          <w:szCs w:val="28"/>
          <w:lang w:val="es-ES" w:eastAsia="es-ES"/>
        </w:rPr>
        <w:t>0385-03-2017</w:t>
      </w:r>
      <w:r w:rsidRPr="002D2633">
        <w:rPr>
          <w:rFonts w:ascii="Times New Roman" w:eastAsia="Times New Roman" w:hAnsi="Times New Roman"/>
          <w:sz w:val="28"/>
          <w:szCs w:val="28"/>
          <w:lang w:val="es-ES" w:eastAsia="es-ES"/>
        </w:rPr>
        <w:t xml:space="preserve"> de </w:t>
      </w:r>
      <w:r w:rsidR="00D0082C" w:rsidRPr="002D2633">
        <w:rPr>
          <w:rFonts w:ascii="Times New Roman" w:eastAsia="Times New Roman" w:hAnsi="Times New Roman"/>
          <w:sz w:val="28"/>
          <w:szCs w:val="28"/>
          <w:lang w:val="es-ES" w:eastAsia="es-ES"/>
        </w:rPr>
        <w:t>29</w:t>
      </w:r>
      <w:r w:rsidR="0066408A" w:rsidRPr="002D2633">
        <w:rPr>
          <w:rFonts w:ascii="Times New Roman" w:eastAsia="Times New Roman" w:hAnsi="Times New Roman"/>
          <w:sz w:val="28"/>
          <w:szCs w:val="28"/>
          <w:lang w:val="es-ES" w:eastAsia="es-ES"/>
        </w:rPr>
        <w:t xml:space="preserve"> </w:t>
      </w:r>
      <w:r w:rsidR="00CA4913" w:rsidRPr="002D2633">
        <w:rPr>
          <w:rFonts w:ascii="Times New Roman" w:eastAsia="Times New Roman" w:hAnsi="Times New Roman"/>
          <w:sz w:val="28"/>
          <w:szCs w:val="28"/>
          <w:lang w:val="es-ES" w:eastAsia="es-ES"/>
        </w:rPr>
        <w:t xml:space="preserve">de </w:t>
      </w:r>
      <w:r w:rsidR="00D0082C" w:rsidRPr="002D2633">
        <w:rPr>
          <w:rFonts w:ascii="Times New Roman" w:eastAsia="Times New Roman" w:hAnsi="Times New Roman"/>
          <w:sz w:val="28"/>
          <w:szCs w:val="28"/>
          <w:lang w:val="es-ES" w:eastAsia="es-ES"/>
        </w:rPr>
        <w:t>marzo</w:t>
      </w:r>
      <w:r w:rsidR="00CA4913" w:rsidRPr="002D2633">
        <w:rPr>
          <w:rFonts w:ascii="Times New Roman" w:eastAsia="Times New Roman" w:hAnsi="Times New Roman"/>
          <w:sz w:val="28"/>
          <w:szCs w:val="28"/>
          <w:lang w:val="es-ES" w:eastAsia="es-ES"/>
        </w:rPr>
        <w:t xml:space="preserve"> de 2017, la Ministra</w:t>
      </w:r>
      <w:r w:rsidR="0066408A" w:rsidRPr="002D2633">
        <w:rPr>
          <w:rFonts w:ascii="Times New Roman" w:eastAsia="Times New Roman" w:hAnsi="Times New Roman"/>
          <w:sz w:val="28"/>
          <w:szCs w:val="28"/>
          <w:lang w:val="es-ES" w:eastAsia="es-ES"/>
        </w:rPr>
        <w:t xml:space="preserve"> Rector</w:t>
      </w:r>
      <w:r w:rsidR="00CA4913" w:rsidRPr="002D2633">
        <w:rPr>
          <w:rFonts w:ascii="Times New Roman" w:eastAsia="Times New Roman" w:hAnsi="Times New Roman"/>
          <w:sz w:val="28"/>
          <w:szCs w:val="28"/>
          <w:lang w:val="es-ES" w:eastAsia="es-ES"/>
        </w:rPr>
        <w:t>a</w:t>
      </w:r>
      <w:r w:rsidR="0066408A" w:rsidRPr="002D2633">
        <w:rPr>
          <w:rFonts w:ascii="Times New Roman" w:eastAsia="Times New Roman" w:hAnsi="Times New Roman"/>
          <w:sz w:val="28"/>
          <w:szCs w:val="28"/>
          <w:lang w:val="es-ES" w:eastAsia="es-ES"/>
        </w:rPr>
        <w:t xml:space="preserve"> del Sector </w:t>
      </w:r>
      <w:r w:rsidR="00D0082C" w:rsidRPr="002D2633">
        <w:rPr>
          <w:rFonts w:ascii="Times New Roman" w:eastAsia="Times New Roman" w:hAnsi="Times New Roman"/>
          <w:sz w:val="28"/>
          <w:szCs w:val="28"/>
          <w:lang w:val="es-ES" w:eastAsia="es-ES"/>
        </w:rPr>
        <w:t xml:space="preserve">Educación </w:t>
      </w:r>
      <w:r w:rsidR="008912EF" w:rsidRPr="001949A5">
        <w:rPr>
          <w:rFonts w:ascii="Times New Roman" w:eastAsia="Times New Roman" w:hAnsi="Times New Roman"/>
          <w:sz w:val="28"/>
          <w:szCs w:val="28"/>
          <w:lang w:val="es-ES" w:eastAsia="es-ES"/>
        </w:rPr>
        <w:t xml:space="preserve">otorga el aval a </w:t>
      </w:r>
      <w:r w:rsidR="00D0082C" w:rsidRPr="002D2633">
        <w:rPr>
          <w:rFonts w:ascii="Times New Roman" w:eastAsia="Times New Roman" w:hAnsi="Times New Roman"/>
          <w:sz w:val="28"/>
          <w:szCs w:val="28"/>
          <w:lang w:val="es-ES" w:eastAsia="es-ES"/>
        </w:rPr>
        <w:t xml:space="preserve">la solicitud </w:t>
      </w:r>
      <w:r w:rsidR="001949A5">
        <w:rPr>
          <w:rFonts w:ascii="Times New Roman" w:eastAsia="Times New Roman" w:hAnsi="Times New Roman"/>
          <w:sz w:val="28"/>
          <w:szCs w:val="28"/>
          <w:lang w:val="es-ES" w:eastAsia="es-ES"/>
        </w:rPr>
        <w:t>de</w:t>
      </w:r>
      <w:r w:rsidR="00EF4712" w:rsidRPr="002D2633">
        <w:rPr>
          <w:rFonts w:ascii="Times New Roman" w:eastAsia="Times New Roman" w:hAnsi="Times New Roman"/>
          <w:sz w:val="28"/>
          <w:szCs w:val="28"/>
          <w:lang w:val="es-ES" w:eastAsia="es-ES"/>
        </w:rPr>
        <w:t xml:space="preserve"> </w:t>
      </w:r>
      <w:r w:rsidR="00EF4712">
        <w:rPr>
          <w:rFonts w:ascii="Times New Roman" w:eastAsia="Times New Roman" w:hAnsi="Times New Roman"/>
          <w:sz w:val="28"/>
          <w:szCs w:val="28"/>
          <w:lang w:val="es-ES" w:eastAsia="es-ES"/>
        </w:rPr>
        <w:t>ampliación</w:t>
      </w:r>
      <w:r w:rsidR="00EF4712" w:rsidRPr="002D2633">
        <w:rPr>
          <w:rFonts w:ascii="Times New Roman" w:eastAsia="Times New Roman" w:hAnsi="Times New Roman"/>
          <w:sz w:val="28"/>
          <w:szCs w:val="28"/>
          <w:lang w:val="es-ES" w:eastAsia="es-ES"/>
        </w:rPr>
        <w:t xml:space="preserve"> del límite presupuestario para el ejercicio económico 2017</w:t>
      </w:r>
      <w:r w:rsidR="00EF4712">
        <w:rPr>
          <w:rFonts w:ascii="Times New Roman" w:eastAsia="Times New Roman" w:hAnsi="Times New Roman"/>
          <w:sz w:val="28"/>
          <w:szCs w:val="28"/>
          <w:lang w:val="es-ES" w:eastAsia="es-ES"/>
        </w:rPr>
        <w:t xml:space="preserve"> </w:t>
      </w:r>
      <w:r w:rsidR="00FB6580" w:rsidRPr="001949A5">
        <w:rPr>
          <w:rFonts w:ascii="Times New Roman" w:eastAsia="Times New Roman" w:hAnsi="Times New Roman"/>
          <w:sz w:val="28"/>
          <w:szCs w:val="28"/>
          <w:lang w:val="es-ES" w:eastAsia="es-ES"/>
        </w:rPr>
        <w:t xml:space="preserve">conforme a la solicitud </w:t>
      </w:r>
      <w:r w:rsidR="00EF4712">
        <w:rPr>
          <w:rFonts w:ascii="Times New Roman" w:eastAsia="Times New Roman" w:hAnsi="Times New Roman"/>
          <w:sz w:val="28"/>
          <w:szCs w:val="28"/>
          <w:lang w:val="es-ES" w:eastAsia="es-ES"/>
        </w:rPr>
        <w:t>realizada por el</w:t>
      </w:r>
      <w:r w:rsidR="00EF4712" w:rsidRPr="002D2633">
        <w:rPr>
          <w:rFonts w:ascii="Times New Roman" w:eastAsia="Times New Roman" w:hAnsi="Times New Roman"/>
          <w:sz w:val="28"/>
          <w:szCs w:val="28"/>
          <w:lang w:val="es-ES" w:eastAsia="es-ES"/>
        </w:rPr>
        <w:t xml:space="preserve"> Decano del Colegio Universitario de Cartago</w:t>
      </w:r>
      <w:r w:rsidR="00EF4712">
        <w:rPr>
          <w:rFonts w:ascii="Times New Roman" w:eastAsia="Times New Roman" w:hAnsi="Times New Roman"/>
          <w:sz w:val="28"/>
          <w:szCs w:val="28"/>
          <w:lang w:val="es-ES" w:eastAsia="es-ES"/>
        </w:rPr>
        <w:t xml:space="preserve"> </w:t>
      </w:r>
      <w:r w:rsidR="00CB0603">
        <w:rPr>
          <w:rFonts w:ascii="Times New Roman" w:eastAsia="Times New Roman" w:hAnsi="Times New Roman"/>
          <w:sz w:val="28"/>
          <w:szCs w:val="28"/>
          <w:lang w:val="es-ES" w:eastAsia="es-ES"/>
        </w:rPr>
        <w:t xml:space="preserve">mediante </w:t>
      </w:r>
      <w:r w:rsidR="008912EF" w:rsidRPr="001949A5">
        <w:rPr>
          <w:rFonts w:ascii="Times New Roman" w:eastAsia="Times New Roman" w:hAnsi="Times New Roman"/>
          <w:sz w:val="28"/>
          <w:szCs w:val="28"/>
          <w:lang w:val="es-ES" w:eastAsia="es-ES"/>
        </w:rPr>
        <w:t>el</w:t>
      </w:r>
      <w:r w:rsidR="008912EF">
        <w:rPr>
          <w:rFonts w:ascii="Times New Roman" w:eastAsia="Times New Roman" w:hAnsi="Times New Roman"/>
          <w:color w:val="0070C0"/>
          <w:sz w:val="28"/>
          <w:szCs w:val="28"/>
          <w:lang w:val="es-ES" w:eastAsia="es-ES"/>
        </w:rPr>
        <w:t xml:space="preserve"> </w:t>
      </w:r>
      <w:r w:rsidR="00CB0603">
        <w:rPr>
          <w:rFonts w:ascii="Times New Roman" w:eastAsia="Times New Roman" w:hAnsi="Times New Roman"/>
          <w:sz w:val="28"/>
          <w:szCs w:val="28"/>
          <w:lang w:val="es-ES" w:eastAsia="es-ES"/>
        </w:rPr>
        <w:t>oficio DEC-267-2017</w:t>
      </w:r>
      <w:r w:rsidR="00FB6580">
        <w:rPr>
          <w:rFonts w:ascii="Times New Roman" w:eastAsia="Times New Roman" w:hAnsi="Times New Roman"/>
          <w:color w:val="00B050"/>
          <w:sz w:val="28"/>
          <w:szCs w:val="28"/>
          <w:lang w:val="es-ES" w:eastAsia="es-ES"/>
        </w:rPr>
        <w:t xml:space="preserve">. </w:t>
      </w:r>
      <w:r w:rsidR="00FB6580" w:rsidRPr="001949A5">
        <w:rPr>
          <w:rFonts w:ascii="Times New Roman" w:eastAsia="Times New Roman" w:hAnsi="Times New Roman"/>
          <w:sz w:val="28"/>
          <w:szCs w:val="28"/>
          <w:lang w:val="es-ES" w:eastAsia="es-ES"/>
        </w:rPr>
        <w:t xml:space="preserve">Dicha ampliación asciende a </w:t>
      </w:r>
      <w:r w:rsidR="00D0082C" w:rsidRPr="002D2633">
        <w:rPr>
          <w:rFonts w:ascii="Times New Roman" w:eastAsia="Times New Roman" w:hAnsi="Times New Roman"/>
          <w:sz w:val="28"/>
          <w:szCs w:val="28"/>
          <w:lang w:val="es-ES" w:eastAsia="es-ES"/>
        </w:rPr>
        <w:t>un monto total de ¢83.745.988,00</w:t>
      </w:r>
      <w:r w:rsidR="0066408A" w:rsidRPr="002D2633">
        <w:rPr>
          <w:rFonts w:ascii="Times New Roman" w:eastAsia="Times New Roman" w:hAnsi="Times New Roman"/>
          <w:sz w:val="28"/>
          <w:szCs w:val="28"/>
          <w:lang w:val="es-ES" w:eastAsia="es-ES"/>
        </w:rPr>
        <w:t xml:space="preserve"> (</w:t>
      </w:r>
      <w:r w:rsidR="00D0082C" w:rsidRPr="002D2633">
        <w:rPr>
          <w:rFonts w:ascii="Times New Roman" w:eastAsia="Times New Roman" w:hAnsi="Times New Roman"/>
          <w:sz w:val="28"/>
          <w:szCs w:val="28"/>
          <w:lang w:val="es-ES" w:eastAsia="es-ES"/>
        </w:rPr>
        <w:t>ochenta y tres millones setecientos cuarenta y cinco mil novecientos ochenta y ocho colones exactos</w:t>
      </w:r>
      <w:r w:rsidR="006D4378">
        <w:rPr>
          <w:rFonts w:ascii="Times New Roman" w:eastAsia="Times New Roman" w:hAnsi="Times New Roman"/>
          <w:sz w:val="28"/>
          <w:szCs w:val="28"/>
          <w:lang w:val="es-ES" w:eastAsia="es-ES"/>
        </w:rPr>
        <w:t xml:space="preserve">), </w:t>
      </w:r>
      <w:r w:rsidR="0066408A" w:rsidRPr="002D2633">
        <w:rPr>
          <w:rFonts w:ascii="Times New Roman" w:eastAsia="Times New Roman" w:hAnsi="Times New Roman"/>
          <w:sz w:val="28"/>
          <w:szCs w:val="28"/>
          <w:lang w:val="es-ES" w:eastAsia="es-ES"/>
        </w:rPr>
        <w:t>para financiar</w:t>
      </w:r>
      <w:r w:rsidR="002D2633" w:rsidRPr="002D2633">
        <w:rPr>
          <w:rFonts w:ascii="Times New Roman" w:eastAsia="Times New Roman" w:hAnsi="Times New Roman"/>
          <w:sz w:val="28"/>
          <w:szCs w:val="28"/>
          <w:lang w:val="es-ES" w:eastAsia="es-ES"/>
        </w:rPr>
        <w:t xml:space="preserve"> gastos relacionados con diversos proyectos que serán destinados para la atención de necesidades institucionales relacionadas con el equipamiento y mejoras del Colegio</w:t>
      </w:r>
      <w:r w:rsidR="00EF4712">
        <w:rPr>
          <w:rFonts w:ascii="Times New Roman" w:eastAsia="Times New Roman" w:hAnsi="Times New Roman"/>
          <w:sz w:val="28"/>
          <w:szCs w:val="28"/>
          <w:lang w:val="es-ES" w:eastAsia="es-ES"/>
        </w:rPr>
        <w:t>,</w:t>
      </w:r>
      <w:r w:rsidR="002D2633" w:rsidRPr="002D2633">
        <w:rPr>
          <w:rFonts w:ascii="Times New Roman" w:eastAsia="Times New Roman" w:hAnsi="Times New Roman"/>
          <w:sz w:val="28"/>
          <w:szCs w:val="28"/>
          <w:lang w:val="es-ES" w:eastAsia="es-ES"/>
        </w:rPr>
        <w:t xml:space="preserve"> a fin de que la institución brinde un servicio de calidad a los alumnos, docentes, personal administrativo y público en general que utiliza y visita las instalaciones educativas.</w:t>
      </w:r>
      <w:r w:rsidR="0066408A" w:rsidRPr="002D2633">
        <w:rPr>
          <w:rFonts w:ascii="Times New Roman" w:eastAsia="Times New Roman" w:hAnsi="Times New Roman"/>
          <w:sz w:val="28"/>
          <w:szCs w:val="28"/>
          <w:lang w:val="es-ES" w:eastAsia="es-ES"/>
        </w:rPr>
        <w:t xml:space="preserve"> </w:t>
      </w:r>
    </w:p>
    <w:p w:rsidR="00534F8D" w:rsidRPr="00534F8D" w:rsidRDefault="00534F8D" w:rsidP="00933C2A">
      <w:pPr>
        <w:jc w:val="both"/>
        <w:rPr>
          <w:sz w:val="28"/>
          <w:szCs w:val="28"/>
        </w:rPr>
      </w:pPr>
    </w:p>
    <w:p w:rsidR="009308A5" w:rsidRPr="001949A5" w:rsidRDefault="009308A5" w:rsidP="00933C2A">
      <w:pPr>
        <w:pStyle w:val="Prrafodelista"/>
        <w:numPr>
          <w:ilvl w:val="0"/>
          <w:numId w:val="9"/>
        </w:numPr>
        <w:spacing w:line="240" w:lineRule="auto"/>
        <w:jc w:val="both"/>
        <w:rPr>
          <w:rFonts w:ascii="Times New Roman" w:eastAsia="Times New Roman" w:hAnsi="Times New Roman"/>
          <w:sz w:val="28"/>
          <w:szCs w:val="28"/>
          <w:lang w:val="es-ES" w:eastAsia="es-ES"/>
        </w:rPr>
      </w:pPr>
      <w:r w:rsidRPr="00933C2A">
        <w:rPr>
          <w:rFonts w:ascii="Times New Roman" w:eastAsia="Times New Roman" w:hAnsi="Times New Roman"/>
          <w:sz w:val="28"/>
          <w:szCs w:val="28"/>
          <w:lang w:val="es-ES" w:eastAsia="es-ES"/>
        </w:rPr>
        <w:t>Que el Decano del Colegio Universitario de Cartago mediante oficio DEC-387-2017</w:t>
      </w:r>
      <w:r w:rsidR="00EF4712" w:rsidRPr="00933C2A">
        <w:rPr>
          <w:rFonts w:ascii="Times New Roman" w:eastAsia="Times New Roman" w:hAnsi="Times New Roman"/>
          <w:sz w:val="28"/>
          <w:szCs w:val="28"/>
          <w:lang w:val="es-ES" w:eastAsia="es-ES"/>
        </w:rPr>
        <w:t xml:space="preserve"> </w:t>
      </w:r>
      <w:r w:rsidRPr="00933C2A">
        <w:rPr>
          <w:rFonts w:ascii="Times New Roman" w:eastAsia="Times New Roman" w:hAnsi="Times New Roman"/>
          <w:sz w:val="28"/>
          <w:szCs w:val="28"/>
          <w:lang w:val="es-ES" w:eastAsia="es-ES"/>
        </w:rPr>
        <w:t>del 12 de mayo de 2017</w:t>
      </w:r>
      <w:r w:rsidR="00EF4712" w:rsidRPr="00933C2A">
        <w:rPr>
          <w:rFonts w:ascii="Times New Roman" w:eastAsia="Times New Roman" w:hAnsi="Times New Roman"/>
          <w:sz w:val="28"/>
          <w:szCs w:val="28"/>
          <w:lang w:val="es-ES" w:eastAsia="es-ES"/>
        </w:rPr>
        <w:t>,</w:t>
      </w:r>
      <w:r w:rsidRPr="00933C2A">
        <w:rPr>
          <w:rFonts w:ascii="Times New Roman" w:eastAsia="Times New Roman" w:hAnsi="Times New Roman"/>
          <w:sz w:val="28"/>
          <w:szCs w:val="28"/>
          <w:lang w:val="es-ES" w:eastAsia="es-ES"/>
        </w:rPr>
        <w:t xml:space="preserve"> adjunta el informe DAF-07-2017 del 11 de mayo del mismo año, </w:t>
      </w:r>
      <w:r w:rsidR="006D4378" w:rsidRPr="00933C2A">
        <w:rPr>
          <w:rFonts w:ascii="Times New Roman" w:eastAsia="Times New Roman" w:hAnsi="Times New Roman"/>
          <w:sz w:val="28"/>
          <w:szCs w:val="28"/>
          <w:lang w:val="es-ES" w:eastAsia="es-ES"/>
        </w:rPr>
        <w:t>en</w:t>
      </w:r>
      <w:r w:rsidRPr="00933C2A">
        <w:rPr>
          <w:rFonts w:ascii="Times New Roman" w:eastAsia="Times New Roman" w:hAnsi="Times New Roman"/>
          <w:sz w:val="28"/>
          <w:szCs w:val="28"/>
          <w:lang w:val="es-ES" w:eastAsia="es-ES"/>
        </w:rPr>
        <w:t xml:space="preserve"> el cual presenta</w:t>
      </w:r>
      <w:r w:rsidR="00534F8D" w:rsidRPr="00933C2A">
        <w:rPr>
          <w:rFonts w:ascii="Times New Roman" w:eastAsia="Times New Roman" w:hAnsi="Times New Roman"/>
          <w:sz w:val="28"/>
          <w:szCs w:val="28"/>
          <w:lang w:val="es-ES" w:eastAsia="es-ES"/>
        </w:rPr>
        <w:t xml:space="preserve"> la justificación para solicitar</w:t>
      </w:r>
      <w:r w:rsidRPr="00933C2A">
        <w:rPr>
          <w:rFonts w:ascii="Times New Roman" w:eastAsia="Times New Roman" w:hAnsi="Times New Roman"/>
          <w:sz w:val="28"/>
          <w:szCs w:val="28"/>
          <w:lang w:val="es-ES" w:eastAsia="es-ES"/>
        </w:rPr>
        <w:t xml:space="preserve"> </w:t>
      </w:r>
      <w:r w:rsidR="00534F8D" w:rsidRPr="00933C2A">
        <w:rPr>
          <w:rFonts w:ascii="Times New Roman" w:eastAsia="Times New Roman" w:hAnsi="Times New Roman"/>
          <w:sz w:val="28"/>
          <w:szCs w:val="28"/>
          <w:lang w:val="es-ES" w:eastAsia="es-ES"/>
        </w:rPr>
        <w:t>la</w:t>
      </w:r>
      <w:r w:rsidRPr="00933C2A">
        <w:rPr>
          <w:rFonts w:ascii="Times New Roman" w:eastAsia="Times New Roman" w:hAnsi="Times New Roman"/>
          <w:sz w:val="28"/>
          <w:szCs w:val="28"/>
          <w:lang w:val="es-ES" w:eastAsia="es-ES"/>
        </w:rPr>
        <w:t xml:space="preserve"> ampliación de límite</w:t>
      </w:r>
      <w:r w:rsidR="00534F8D" w:rsidRPr="00933C2A">
        <w:rPr>
          <w:rFonts w:ascii="Times New Roman" w:eastAsia="Times New Roman" w:hAnsi="Times New Roman"/>
          <w:sz w:val="28"/>
          <w:szCs w:val="28"/>
          <w:lang w:val="es-ES" w:eastAsia="es-ES"/>
        </w:rPr>
        <w:t xml:space="preserve"> de</w:t>
      </w:r>
      <w:r w:rsidRPr="00933C2A">
        <w:rPr>
          <w:rFonts w:ascii="Times New Roman" w:eastAsia="Times New Roman" w:hAnsi="Times New Roman"/>
          <w:sz w:val="28"/>
          <w:szCs w:val="28"/>
          <w:lang w:val="es-ES" w:eastAsia="es-ES"/>
        </w:rPr>
        <w:t xml:space="preserve"> gasto </w:t>
      </w:r>
      <w:r w:rsidR="00EF4712" w:rsidRPr="00933C2A">
        <w:rPr>
          <w:rFonts w:ascii="Times New Roman" w:eastAsia="Times New Roman" w:hAnsi="Times New Roman"/>
          <w:sz w:val="28"/>
          <w:szCs w:val="28"/>
          <w:lang w:val="es-ES" w:eastAsia="es-ES"/>
        </w:rPr>
        <w:t>del</w:t>
      </w:r>
      <w:r w:rsidR="00534F8D" w:rsidRPr="00933C2A">
        <w:rPr>
          <w:rFonts w:ascii="Times New Roman" w:eastAsia="Times New Roman" w:hAnsi="Times New Roman"/>
          <w:sz w:val="28"/>
          <w:szCs w:val="28"/>
          <w:lang w:val="es-ES" w:eastAsia="es-ES"/>
        </w:rPr>
        <w:t xml:space="preserve"> Colegio Universitario de Cartago</w:t>
      </w:r>
      <w:r w:rsidRPr="00933C2A">
        <w:rPr>
          <w:rFonts w:ascii="Times New Roman" w:eastAsia="Times New Roman" w:hAnsi="Times New Roman"/>
          <w:sz w:val="28"/>
          <w:szCs w:val="28"/>
          <w:lang w:val="es-ES" w:eastAsia="es-ES"/>
        </w:rPr>
        <w:t xml:space="preserve"> </w:t>
      </w:r>
      <w:r w:rsidR="00EF4712" w:rsidRPr="00933C2A">
        <w:rPr>
          <w:rFonts w:ascii="Times New Roman" w:eastAsia="Times New Roman" w:hAnsi="Times New Roman"/>
          <w:sz w:val="28"/>
          <w:szCs w:val="28"/>
          <w:lang w:val="es-ES" w:eastAsia="es-ES"/>
        </w:rPr>
        <w:t xml:space="preserve">para el año 2017, </w:t>
      </w:r>
      <w:r w:rsidRPr="00933C2A">
        <w:rPr>
          <w:rFonts w:ascii="Times New Roman" w:eastAsia="Times New Roman" w:hAnsi="Times New Roman"/>
          <w:sz w:val="28"/>
          <w:szCs w:val="28"/>
          <w:lang w:val="es-ES" w:eastAsia="es-ES"/>
        </w:rPr>
        <w:t xml:space="preserve">por un monto </w:t>
      </w:r>
      <w:r w:rsidR="00534F8D" w:rsidRPr="00933C2A">
        <w:rPr>
          <w:rFonts w:ascii="Times New Roman" w:eastAsia="Times New Roman" w:hAnsi="Times New Roman"/>
          <w:sz w:val="28"/>
          <w:szCs w:val="28"/>
          <w:lang w:val="es-ES" w:eastAsia="es-ES"/>
        </w:rPr>
        <w:t xml:space="preserve">total </w:t>
      </w:r>
      <w:r w:rsidRPr="00933C2A">
        <w:rPr>
          <w:rFonts w:ascii="Times New Roman" w:eastAsia="Times New Roman" w:hAnsi="Times New Roman"/>
          <w:sz w:val="28"/>
          <w:szCs w:val="28"/>
          <w:lang w:val="es-ES" w:eastAsia="es-ES"/>
        </w:rPr>
        <w:t xml:space="preserve">de </w:t>
      </w:r>
      <w:r w:rsidR="00534F8D" w:rsidRPr="00933C2A">
        <w:rPr>
          <w:rFonts w:ascii="Times New Roman" w:eastAsia="Times New Roman" w:hAnsi="Times New Roman"/>
          <w:sz w:val="28"/>
          <w:szCs w:val="28"/>
          <w:lang w:val="es-ES" w:eastAsia="es-ES"/>
        </w:rPr>
        <w:t>¢</w:t>
      </w:r>
      <w:r w:rsidRPr="00933C2A">
        <w:rPr>
          <w:rFonts w:ascii="Times New Roman" w:eastAsia="Times New Roman" w:hAnsi="Times New Roman"/>
          <w:sz w:val="28"/>
          <w:szCs w:val="28"/>
          <w:lang w:val="es-ES" w:eastAsia="es-ES"/>
        </w:rPr>
        <w:t>83.745.988,01</w:t>
      </w:r>
      <w:r w:rsidR="00534F8D" w:rsidRPr="00933C2A">
        <w:rPr>
          <w:rFonts w:ascii="Times New Roman" w:eastAsia="Times New Roman" w:hAnsi="Times New Roman"/>
          <w:sz w:val="28"/>
          <w:szCs w:val="28"/>
          <w:lang w:val="es-ES" w:eastAsia="es-ES"/>
        </w:rPr>
        <w:t xml:space="preserve"> (ochenta y tres millones setecientos cuarenta y cinco mil novecientos ochenta y ocho colones</w:t>
      </w:r>
      <w:r w:rsidR="00BB6EB2" w:rsidRPr="00933C2A">
        <w:rPr>
          <w:rFonts w:ascii="Times New Roman" w:eastAsia="Times New Roman" w:hAnsi="Times New Roman"/>
          <w:sz w:val="28"/>
          <w:szCs w:val="28"/>
          <w:lang w:val="es-ES" w:eastAsia="es-ES"/>
        </w:rPr>
        <w:t xml:space="preserve"> con un </w:t>
      </w:r>
      <w:r w:rsidR="00534F8D" w:rsidRPr="00933C2A">
        <w:rPr>
          <w:rFonts w:ascii="Times New Roman" w:eastAsia="Times New Roman" w:hAnsi="Times New Roman"/>
          <w:sz w:val="28"/>
          <w:szCs w:val="28"/>
          <w:lang w:val="es-ES" w:eastAsia="es-ES"/>
        </w:rPr>
        <w:t>céntimo</w:t>
      </w:r>
      <w:r w:rsidR="007E4564">
        <w:rPr>
          <w:rFonts w:ascii="Times New Roman" w:eastAsia="Times New Roman" w:hAnsi="Times New Roman"/>
          <w:sz w:val="28"/>
          <w:szCs w:val="28"/>
          <w:lang w:val="es-ES" w:eastAsia="es-ES"/>
        </w:rPr>
        <w:t>s)</w:t>
      </w:r>
      <w:r w:rsidR="00534F8D" w:rsidRPr="00933C2A">
        <w:rPr>
          <w:rFonts w:ascii="Times New Roman" w:eastAsia="Times New Roman" w:hAnsi="Times New Roman"/>
          <w:sz w:val="28"/>
          <w:szCs w:val="28"/>
          <w:lang w:val="es-ES" w:eastAsia="es-ES"/>
        </w:rPr>
        <w:t>.</w:t>
      </w:r>
      <w:r w:rsidR="009F3F67">
        <w:rPr>
          <w:rFonts w:ascii="Times New Roman" w:eastAsia="Times New Roman" w:hAnsi="Times New Roman"/>
          <w:sz w:val="28"/>
          <w:szCs w:val="28"/>
          <w:lang w:val="es-ES" w:eastAsia="es-ES"/>
        </w:rPr>
        <w:t xml:space="preserve"> </w:t>
      </w:r>
      <w:r w:rsidR="007E4564" w:rsidRPr="001949A5">
        <w:rPr>
          <w:rFonts w:ascii="Times New Roman" w:eastAsia="Times New Roman" w:hAnsi="Times New Roman"/>
          <w:sz w:val="28"/>
          <w:szCs w:val="28"/>
          <w:lang w:val="es-ES" w:eastAsia="es-ES"/>
        </w:rPr>
        <w:t>Asimismo, anexa</w:t>
      </w:r>
      <w:r w:rsidR="009F3F67" w:rsidRPr="001949A5">
        <w:rPr>
          <w:rFonts w:ascii="Times New Roman" w:eastAsia="Times New Roman" w:hAnsi="Times New Roman"/>
          <w:sz w:val="28"/>
          <w:szCs w:val="28"/>
          <w:lang w:val="es-ES" w:eastAsia="es-ES"/>
        </w:rPr>
        <w:t xml:space="preserve">  el Acuerdo del Consejo Directivo de dicha institución educativa, N°CD-02-3403-2016 (sic) del 14 de marzo del 2017, tomado en la Sesión Ordinaria tres mil cuatrocientos tres de las diecinueve horas con diez minutos, en que se autoriza solicitar la ampliación de límite.</w:t>
      </w:r>
    </w:p>
    <w:p w:rsidR="00534F8D" w:rsidRDefault="00534F8D" w:rsidP="00933C2A">
      <w:pPr>
        <w:pStyle w:val="Sangradetextonormal"/>
        <w:ind w:left="0"/>
        <w:jc w:val="both"/>
        <w:rPr>
          <w:sz w:val="28"/>
          <w:szCs w:val="28"/>
        </w:rPr>
      </w:pPr>
    </w:p>
    <w:p w:rsidR="008912EF" w:rsidRPr="008912EF" w:rsidRDefault="008912EF" w:rsidP="00E570AA">
      <w:pPr>
        <w:pStyle w:val="Sangradetextonormal"/>
        <w:numPr>
          <w:ilvl w:val="0"/>
          <w:numId w:val="2"/>
        </w:numPr>
        <w:jc w:val="both"/>
        <w:rPr>
          <w:sz w:val="28"/>
          <w:szCs w:val="28"/>
        </w:rPr>
      </w:pPr>
      <w:r>
        <w:rPr>
          <w:sz w:val="28"/>
          <w:szCs w:val="28"/>
        </w:rPr>
        <w:t xml:space="preserve">Que del monto solicitado </w:t>
      </w:r>
      <w:r w:rsidRPr="008106C9">
        <w:rPr>
          <w:sz w:val="28"/>
          <w:szCs w:val="28"/>
        </w:rPr>
        <w:t xml:space="preserve">corresponde ser ampliada por la vía de Decreto Ejecutivo la suma de </w:t>
      </w:r>
      <w:r>
        <w:rPr>
          <w:sz w:val="28"/>
          <w:szCs w:val="28"/>
        </w:rPr>
        <w:t>¢</w:t>
      </w:r>
      <w:r w:rsidRPr="00466B7D">
        <w:rPr>
          <w:sz w:val="28"/>
          <w:szCs w:val="28"/>
        </w:rPr>
        <w:t>83.745.988,01</w:t>
      </w:r>
      <w:r>
        <w:rPr>
          <w:sz w:val="28"/>
          <w:szCs w:val="28"/>
        </w:rPr>
        <w:t xml:space="preserve"> </w:t>
      </w:r>
      <w:r w:rsidRPr="002D2633">
        <w:rPr>
          <w:sz w:val="28"/>
          <w:szCs w:val="28"/>
        </w:rPr>
        <w:t xml:space="preserve">(ochenta y tres millones setecientos cuarenta y cinco mil novecientos ochenta y </w:t>
      </w:r>
      <w:r w:rsidRPr="002D2633">
        <w:rPr>
          <w:sz w:val="28"/>
          <w:szCs w:val="28"/>
        </w:rPr>
        <w:lastRenderedPageBreak/>
        <w:t>ocho colones</w:t>
      </w:r>
      <w:r>
        <w:rPr>
          <w:sz w:val="28"/>
          <w:szCs w:val="28"/>
        </w:rPr>
        <w:t xml:space="preserve"> con un céntimo),</w:t>
      </w:r>
      <w:r w:rsidRPr="002D2633">
        <w:rPr>
          <w:sz w:val="28"/>
          <w:szCs w:val="28"/>
        </w:rPr>
        <w:t xml:space="preserve"> </w:t>
      </w:r>
      <w:r w:rsidRPr="00F22666">
        <w:rPr>
          <w:sz w:val="28"/>
          <w:szCs w:val="28"/>
        </w:rPr>
        <w:t>misma que será sufragada con recursos provenientes de s</w:t>
      </w:r>
      <w:r>
        <w:rPr>
          <w:sz w:val="28"/>
          <w:szCs w:val="28"/>
        </w:rPr>
        <w:t>uperávit libre del C</w:t>
      </w:r>
      <w:r w:rsidR="00E570AA">
        <w:rPr>
          <w:sz w:val="28"/>
          <w:szCs w:val="28"/>
        </w:rPr>
        <w:t xml:space="preserve">olegio Universitario de Cartago, los cuales </w:t>
      </w:r>
      <w:r w:rsidR="00466B7D" w:rsidRPr="008912EF">
        <w:rPr>
          <w:sz w:val="28"/>
          <w:szCs w:val="28"/>
        </w:rPr>
        <w:t>se utilizarán para cubrir los gastos relacionados con el s</w:t>
      </w:r>
      <w:r w:rsidR="00A04359" w:rsidRPr="008912EF">
        <w:rPr>
          <w:sz w:val="28"/>
          <w:szCs w:val="28"/>
        </w:rPr>
        <w:t>istema de cámaras de seguridad para el campus</w:t>
      </w:r>
      <w:r w:rsidR="00466B7D" w:rsidRPr="008912EF">
        <w:rPr>
          <w:sz w:val="28"/>
          <w:szCs w:val="28"/>
        </w:rPr>
        <w:t>; el equipamiento del Centro de Tecnología Educativa; para el equipamiento del comedor estudiantil, servicios operativos y sala de profesores; para la implementación de la II fase de fibra óptica en el campus; para la renovación del laboratorio de c</w:t>
      </w:r>
      <w:r w:rsidR="00D73FA2" w:rsidRPr="008912EF">
        <w:rPr>
          <w:sz w:val="28"/>
          <w:szCs w:val="28"/>
        </w:rPr>
        <w:t>ómputo de la carrera de I</w:t>
      </w:r>
      <w:r w:rsidR="00466B7D" w:rsidRPr="008912EF">
        <w:rPr>
          <w:sz w:val="28"/>
          <w:szCs w:val="28"/>
        </w:rPr>
        <w:t xml:space="preserve">nvestigación </w:t>
      </w:r>
      <w:r w:rsidR="00D73FA2" w:rsidRPr="008912EF">
        <w:rPr>
          <w:sz w:val="28"/>
          <w:szCs w:val="28"/>
        </w:rPr>
        <w:t>C</w:t>
      </w:r>
      <w:r w:rsidR="00466B7D" w:rsidRPr="008912EF">
        <w:rPr>
          <w:sz w:val="28"/>
          <w:szCs w:val="28"/>
        </w:rPr>
        <w:t xml:space="preserve">riminal; </w:t>
      </w:r>
      <w:r w:rsidR="00ED67DA" w:rsidRPr="008912EF">
        <w:rPr>
          <w:sz w:val="28"/>
          <w:szCs w:val="28"/>
        </w:rPr>
        <w:t>para la readecuación de los sanitarios de mecánica dental y de la soda institucional de conformidad con la Ley No.7600; para mejoras en las aceras y rampas del campus en cumplimiento de lo dispuesto en la Ley No. 7600; destinados para mejoras a la calle ubicada al costado sur de aulas; para el sistema de protección externa contra descargas atmosféricas</w:t>
      </w:r>
      <w:r w:rsidR="007E4564">
        <w:rPr>
          <w:sz w:val="28"/>
          <w:szCs w:val="28"/>
        </w:rPr>
        <w:t xml:space="preserve"> </w:t>
      </w:r>
      <w:r w:rsidR="007E4564" w:rsidRPr="001949A5">
        <w:rPr>
          <w:sz w:val="28"/>
          <w:szCs w:val="28"/>
        </w:rPr>
        <w:t>(</w:t>
      </w:r>
      <w:proofErr w:type="spellStart"/>
      <w:r w:rsidR="007E4564" w:rsidRPr="001949A5">
        <w:rPr>
          <w:sz w:val="28"/>
          <w:szCs w:val="28"/>
        </w:rPr>
        <w:t>pararayos</w:t>
      </w:r>
      <w:proofErr w:type="spellEnd"/>
      <w:r w:rsidR="007E4564" w:rsidRPr="001949A5">
        <w:rPr>
          <w:sz w:val="28"/>
          <w:szCs w:val="28"/>
        </w:rPr>
        <w:t>)</w:t>
      </w:r>
      <w:r w:rsidR="00ED67DA" w:rsidRPr="001949A5">
        <w:rPr>
          <w:sz w:val="28"/>
          <w:szCs w:val="28"/>
        </w:rPr>
        <w:t xml:space="preserve">; </w:t>
      </w:r>
      <w:r w:rsidR="00ED67DA" w:rsidRPr="008912EF">
        <w:rPr>
          <w:sz w:val="28"/>
          <w:szCs w:val="28"/>
        </w:rPr>
        <w:t>destinado al equipamiento de la carrera de Mecánica Dental</w:t>
      </w:r>
      <w:r w:rsidR="00534F8D" w:rsidRPr="008912EF">
        <w:rPr>
          <w:sz w:val="28"/>
          <w:szCs w:val="28"/>
        </w:rPr>
        <w:t>.</w:t>
      </w:r>
      <w:r w:rsidR="00ED67DA" w:rsidRPr="008912EF">
        <w:rPr>
          <w:sz w:val="28"/>
          <w:szCs w:val="28"/>
        </w:rPr>
        <w:t xml:space="preserve"> </w:t>
      </w:r>
      <w:r w:rsidR="00933C2A" w:rsidRPr="008912EF">
        <w:rPr>
          <w:sz w:val="28"/>
          <w:szCs w:val="28"/>
        </w:rPr>
        <w:t xml:space="preserve"> </w:t>
      </w:r>
      <w:r w:rsidRPr="008912EF">
        <w:rPr>
          <w:sz w:val="28"/>
          <w:szCs w:val="28"/>
        </w:rPr>
        <w:t>siendo todos los anteriores gastos necesarios para cumplir los objetivos de la institución.</w:t>
      </w:r>
    </w:p>
    <w:p w:rsidR="00466B7D" w:rsidRDefault="00466B7D" w:rsidP="008912EF">
      <w:pPr>
        <w:pStyle w:val="Sangradetextonormal"/>
        <w:ind w:left="360"/>
        <w:jc w:val="both"/>
        <w:rPr>
          <w:sz w:val="28"/>
          <w:szCs w:val="28"/>
        </w:rPr>
      </w:pPr>
    </w:p>
    <w:p w:rsidR="00F47060" w:rsidRDefault="00D8098A" w:rsidP="00933C2A">
      <w:pPr>
        <w:pStyle w:val="Sangradetextonormal"/>
        <w:numPr>
          <w:ilvl w:val="0"/>
          <w:numId w:val="9"/>
        </w:numPr>
        <w:jc w:val="both"/>
        <w:rPr>
          <w:sz w:val="28"/>
          <w:szCs w:val="28"/>
        </w:rPr>
      </w:pPr>
      <w:r w:rsidRPr="007B1D7A">
        <w:rPr>
          <w:sz w:val="28"/>
          <w:szCs w:val="28"/>
        </w:rPr>
        <w:t xml:space="preserve">Que mediante el Decreto Ejecutivo No. </w:t>
      </w:r>
      <w:r w:rsidR="004F3423" w:rsidRPr="007B1D7A">
        <w:rPr>
          <w:sz w:val="28"/>
          <w:szCs w:val="28"/>
        </w:rPr>
        <w:t>39613</w:t>
      </w:r>
      <w:r w:rsidRPr="007B1D7A">
        <w:rPr>
          <w:sz w:val="28"/>
          <w:szCs w:val="28"/>
        </w:rPr>
        <w:t>-H</w:t>
      </w:r>
      <w:r w:rsidR="00C0189F" w:rsidRPr="007B1D7A">
        <w:rPr>
          <w:sz w:val="28"/>
          <w:szCs w:val="28"/>
        </w:rPr>
        <w:t>, publicado en</w:t>
      </w:r>
      <w:r w:rsidR="006122AB">
        <w:rPr>
          <w:sz w:val="28"/>
          <w:szCs w:val="28"/>
        </w:rPr>
        <w:t xml:space="preserve"> el Alcance No. 46 a</w:t>
      </w:r>
      <w:r w:rsidR="00067A20">
        <w:rPr>
          <w:sz w:val="28"/>
          <w:szCs w:val="28"/>
        </w:rPr>
        <w:t xml:space="preserve"> </w:t>
      </w:r>
      <w:r w:rsidR="00C0189F" w:rsidRPr="007B1D7A">
        <w:rPr>
          <w:sz w:val="28"/>
          <w:szCs w:val="28"/>
        </w:rPr>
        <w:t xml:space="preserve">La Gaceta No. </w:t>
      </w:r>
      <w:r w:rsidR="00280C0B" w:rsidRPr="007B1D7A">
        <w:rPr>
          <w:sz w:val="28"/>
          <w:szCs w:val="28"/>
        </w:rPr>
        <w:t>61</w:t>
      </w:r>
      <w:r w:rsidR="00C0189F" w:rsidRPr="007B1D7A">
        <w:rPr>
          <w:sz w:val="28"/>
          <w:szCs w:val="28"/>
        </w:rPr>
        <w:t xml:space="preserve"> de </w:t>
      </w:r>
      <w:r w:rsidR="00E40D18" w:rsidRPr="007B1D7A">
        <w:rPr>
          <w:sz w:val="28"/>
          <w:szCs w:val="28"/>
        </w:rPr>
        <w:t>30</w:t>
      </w:r>
      <w:r w:rsidR="00C0189F" w:rsidRPr="007B1D7A">
        <w:rPr>
          <w:sz w:val="28"/>
          <w:szCs w:val="28"/>
        </w:rPr>
        <w:t xml:space="preserve"> de marzo de 201</w:t>
      </w:r>
      <w:r w:rsidR="00E40D18" w:rsidRPr="007B1D7A">
        <w:rPr>
          <w:sz w:val="28"/>
          <w:szCs w:val="28"/>
        </w:rPr>
        <w:t>6</w:t>
      </w:r>
      <w:r w:rsidR="00A40AE5" w:rsidRPr="007B1D7A">
        <w:rPr>
          <w:sz w:val="28"/>
          <w:szCs w:val="28"/>
        </w:rPr>
        <w:t xml:space="preserve"> y su</w:t>
      </w:r>
      <w:r w:rsidR="00E570AA">
        <w:rPr>
          <w:sz w:val="28"/>
          <w:szCs w:val="28"/>
        </w:rPr>
        <w:t>s</w:t>
      </w:r>
      <w:r w:rsidR="00A40AE5" w:rsidRPr="007B1D7A">
        <w:rPr>
          <w:sz w:val="28"/>
          <w:szCs w:val="28"/>
        </w:rPr>
        <w:t xml:space="preserve"> reforma</w:t>
      </w:r>
      <w:r w:rsidR="00E570AA">
        <w:rPr>
          <w:sz w:val="28"/>
          <w:szCs w:val="28"/>
        </w:rPr>
        <w:t>s</w:t>
      </w:r>
      <w:r w:rsidRPr="007B1D7A">
        <w:rPr>
          <w:sz w:val="28"/>
          <w:szCs w:val="28"/>
        </w:rPr>
        <w:t xml:space="preserve">, se emitieron las </w:t>
      </w:r>
      <w:r w:rsidR="0057165B" w:rsidRPr="007B1D7A">
        <w:rPr>
          <w:sz w:val="28"/>
          <w:szCs w:val="28"/>
        </w:rPr>
        <w:t>Directrices Generales de Política Presupuestaria, Salarial, Empleo, Inversión y Endeudamiento, para el año 2017</w:t>
      </w:r>
      <w:r w:rsidRPr="007B1D7A">
        <w:rPr>
          <w:sz w:val="28"/>
          <w:szCs w:val="28"/>
        </w:rPr>
        <w:t xml:space="preserve">, estableciéndose en el artículo </w:t>
      </w:r>
      <w:r w:rsidR="0057165B" w:rsidRPr="007B1D7A">
        <w:rPr>
          <w:sz w:val="28"/>
          <w:szCs w:val="28"/>
        </w:rPr>
        <w:t>1</w:t>
      </w:r>
      <w:r w:rsidR="00F1223E" w:rsidRPr="007B1D7A">
        <w:rPr>
          <w:sz w:val="28"/>
          <w:szCs w:val="28"/>
        </w:rPr>
        <w:t>2</w:t>
      </w:r>
      <w:r w:rsidRPr="007B1D7A">
        <w:rPr>
          <w:sz w:val="28"/>
          <w:szCs w:val="28"/>
        </w:rPr>
        <w:t xml:space="preserve">, </w:t>
      </w:r>
      <w:r w:rsidR="00D352B4" w:rsidRPr="007B1D7A">
        <w:rPr>
          <w:sz w:val="28"/>
          <w:szCs w:val="28"/>
        </w:rPr>
        <w:t>que p</w:t>
      </w:r>
      <w:r w:rsidR="000E6947" w:rsidRPr="00261078">
        <w:rPr>
          <w:sz w:val="28"/>
          <w:szCs w:val="28"/>
        </w:rPr>
        <w:t xml:space="preserve">ara las entidades públicas y órganos desconcentrados, el gasto presupuestario máximo del año 2017, se establecerá con base en la proyección de ingresos totales (corrientes, capital y </w:t>
      </w:r>
      <w:r w:rsidR="00703AD9" w:rsidRPr="00261078">
        <w:rPr>
          <w:sz w:val="28"/>
          <w:szCs w:val="28"/>
        </w:rPr>
        <w:t xml:space="preserve">financiamiento) </w:t>
      </w:r>
      <w:r w:rsidR="000E6947" w:rsidRPr="00261078">
        <w:rPr>
          <w:sz w:val="28"/>
          <w:szCs w:val="28"/>
        </w:rPr>
        <w:t>2017, definida por las entidades públicas y órganos desconcentrados en coordinación con la STAP.  Para tal efecto, la STAP utilizará como insumo la serie histórica de ingresos del periodo 2013-2015, así como la estimación de ingresos para los años 2016 y 2017 que suministren las entidades y órganos desconcentrados</w:t>
      </w:r>
      <w:r w:rsidR="00840651">
        <w:rPr>
          <w:sz w:val="28"/>
          <w:szCs w:val="28"/>
        </w:rPr>
        <w:t>,</w:t>
      </w:r>
      <w:r w:rsidR="000E6947" w:rsidRPr="00261078">
        <w:rPr>
          <w:sz w:val="28"/>
          <w:szCs w:val="28"/>
        </w:rPr>
        <w:t xml:space="preserve"> a más tardar el último día del mes de marzo del año 2016. </w:t>
      </w:r>
      <w:r w:rsidR="00424D44" w:rsidRPr="007B1D7A">
        <w:rPr>
          <w:sz w:val="28"/>
          <w:szCs w:val="28"/>
        </w:rPr>
        <w:t xml:space="preserve"> </w:t>
      </w:r>
    </w:p>
    <w:p w:rsidR="00F47060" w:rsidRDefault="00F47060" w:rsidP="00933C2A">
      <w:pPr>
        <w:pStyle w:val="Sangradetextonormal"/>
        <w:ind w:left="0"/>
        <w:jc w:val="both"/>
        <w:rPr>
          <w:sz w:val="28"/>
          <w:szCs w:val="28"/>
        </w:rPr>
      </w:pPr>
    </w:p>
    <w:p w:rsidR="001949A5" w:rsidRDefault="00F47060" w:rsidP="00933C2A">
      <w:pPr>
        <w:pStyle w:val="Sangradetextonormal"/>
        <w:numPr>
          <w:ilvl w:val="0"/>
          <w:numId w:val="9"/>
        </w:numPr>
        <w:jc w:val="both"/>
        <w:rPr>
          <w:sz w:val="28"/>
          <w:szCs w:val="28"/>
        </w:rPr>
      </w:pPr>
      <w:r w:rsidRPr="00F22666">
        <w:rPr>
          <w:sz w:val="28"/>
          <w:szCs w:val="28"/>
        </w:rPr>
        <w:t>Que</w:t>
      </w:r>
      <w:r w:rsidRPr="00F47060">
        <w:rPr>
          <w:color w:val="0070C0"/>
          <w:sz w:val="28"/>
          <w:szCs w:val="28"/>
        </w:rPr>
        <w:t xml:space="preserve"> </w:t>
      </w:r>
      <w:r>
        <w:rPr>
          <w:sz w:val="28"/>
          <w:szCs w:val="28"/>
        </w:rPr>
        <w:t xml:space="preserve">en </w:t>
      </w:r>
      <w:r w:rsidR="0056473F">
        <w:rPr>
          <w:sz w:val="28"/>
          <w:szCs w:val="28"/>
        </w:rPr>
        <w:t>concordancia</w:t>
      </w:r>
      <w:r w:rsidR="00D8098A" w:rsidRPr="007B1D7A">
        <w:rPr>
          <w:sz w:val="28"/>
          <w:szCs w:val="28"/>
        </w:rPr>
        <w:t xml:space="preserve"> con dicha disposición, el monto de gasto presupuestario máximo para el año 201</w:t>
      </w:r>
      <w:r w:rsidR="00D352B4" w:rsidRPr="007B1D7A">
        <w:rPr>
          <w:sz w:val="28"/>
          <w:szCs w:val="28"/>
        </w:rPr>
        <w:t>7</w:t>
      </w:r>
      <w:r w:rsidR="00D8098A" w:rsidRPr="007B1D7A">
        <w:rPr>
          <w:sz w:val="28"/>
          <w:szCs w:val="28"/>
        </w:rPr>
        <w:t xml:space="preserve"> resultante para </w:t>
      </w:r>
      <w:r w:rsidR="005A522B">
        <w:rPr>
          <w:sz w:val="28"/>
          <w:szCs w:val="28"/>
        </w:rPr>
        <w:t xml:space="preserve">Colegio </w:t>
      </w:r>
    </w:p>
    <w:p w:rsidR="001949A5" w:rsidRDefault="001949A5" w:rsidP="001949A5">
      <w:pPr>
        <w:pStyle w:val="Prrafodelista"/>
        <w:rPr>
          <w:sz w:val="28"/>
          <w:szCs w:val="28"/>
        </w:rPr>
      </w:pPr>
    </w:p>
    <w:p w:rsidR="00D8098A" w:rsidRPr="007B1D7A" w:rsidRDefault="005A522B" w:rsidP="001949A5">
      <w:pPr>
        <w:pStyle w:val="Sangradetextonormal"/>
        <w:ind w:left="360"/>
        <w:jc w:val="both"/>
        <w:rPr>
          <w:sz w:val="28"/>
          <w:szCs w:val="28"/>
        </w:rPr>
      </w:pPr>
      <w:r>
        <w:rPr>
          <w:sz w:val="28"/>
          <w:szCs w:val="28"/>
        </w:rPr>
        <w:t>Universitario de Cartago</w:t>
      </w:r>
      <w:r w:rsidR="00D8098A" w:rsidRPr="007B1D7A">
        <w:rPr>
          <w:sz w:val="28"/>
          <w:szCs w:val="28"/>
        </w:rPr>
        <w:t xml:space="preserve"> fue establecido en la suma de </w:t>
      </w:r>
      <w:r>
        <w:rPr>
          <w:sz w:val="28"/>
          <w:szCs w:val="28"/>
        </w:rPr>
        <w:t xml:space="preserve">¢4.680.501.558,00 (cuatro mil seiscientos ochenta millones quinientos un mil quinientos cincuenta y ocho colones exactos) </w:t>
      </w:r>
      <w:r w:rsidR="00EF4712">
        <w:rPr>
          <w:sz w:val="28"/>
          <w:szCs w:val="28"/>
        </w:rPr>
        <w:t xml:space="preserve">el </w:t>
      </w:r>
      <w:r w:rsidR="00D8098A" w:rsidRPr="007B1D7A">
        <w:rPr>
          <w:sz w:val="28"/>
          <w:szCs w:val="28"/>
        </w:rPr>
        <w:t>cual fue c</w:t>
      </w:r>
      <w:r w:rsidR="00B61F70" w:rsidRPr="007B1D7A">
        <w:rPr>
          <w:sz w:val="28"/>
          <w:szCs w:val="28"/>
        </w:rPr>
        <w:t>omunicado en el oficio STAP-</w:t>
      </w:r>
      <w:r>
        <w:rPr>
          <w:sz w:val="28"/>
          <w:szCs w:val="28"/>
        </w:rPr>
        <w:t>0551-2016</w:t>
      </w:r>
      <w:r w:rsidR="00B61F70" w:rsidRPr="007B1D7A">
        <w:rPr>
          <w:sz w:val="28"/>
          <w:szCs w:val="28"/>
        </w:rPr>
        <w:t xml:space="preserve"> del </w:t>
      </w:r>
      <w:r>
        <w:rPr>
          <w:sz w:val="28"/>
          <w:szCs w:val="28"/>
        </w:rPr>
        <w:t>22</w:t>
      </w:r>
      <w:r w:rsidR="00D8098A" w:rsidRPr="007B1D7A">
        <w:rPr>
          <w:sz w:val="28"/>
          <w:szCs w:val="28"/>
        </w:rPr>
        <w:t xml:space="preserve"> de </w:t>
      </w:r>
      <w:r>
        <w:rPr>
          <w:sz w:val="28"/>
          <w:szCs w:val="28"/>
        </w:rPr>
        <w:t>abril de</w:t>
      </w:r>
      <w:r w:rsidR="00D8098A" w:rsidRPr="007B1D7A">
        <w:rPr>
          <w:sz w:val="28"/>
          <w:szCs w:val="28"/>
        </w:rPr>
        <w:t xml:space="preserve"> 201</w:t>
      </w:r>
      <w:r w:rsidR="001F0426" w:rsidRPr="007B1D7A">
        <w:rPr>
          <w:sz w:val="28"/>
          <w:szCs w:val="28"/>
        </w:rPr>
        <w:t>6</w:t>
      </w:r>
      <w:r w:rsidR="0056473F">
        <w:rPr>
          <w:sz w:val="28"/>
          <w:szCs w:val="28"/>
        </w:rPr>
        <w:t xml:space="preserve">; </w:t>
      </w:r>
      <w:r w:rsidR="00316CDF" w:rsidRPr="007B1D7A">
        <w:rPr>
          <w:sz w:val="28"/>
          <w:szCs w:val="28"/>
        </w:rPr>
        <w:t>cifra que no contempla el gasto indicado previamente en este decreto</w:t>
      </w:r>
      <w:r w:rsidR="00C31751" w:rsidRPr="007B1D7A">
        <w:rPr>
          <w:sz w:val="28"/>
          <w:szCs w:val="28"/>
        </w:rPr>
        <w:t>.</w:t>
      </w:r>
    </w:p>
    <w:p w:rsidR="006C7AB8" w:rsidRDefault="006C7AB8" w:rsidP="00933C2A">
      <w:pPr>
        <w:pStyle w:val="Sangradetextonormal"/>
        <w:spacing w:after="0"/>
        <w:ind w:left="0"/>
        <w:jc w:val="both"/>
        <w:rPr>
          <w:sz w:val="28"/>
          <w:szCs w:val="28"/>
        </w:rPr>
      </w:pPr>
    </w:p>
    <w:p w:rsidR="00D8098A" w:rsidRDefault="00D8098A" w:rsidP="00933C2A">
      <w:pPr>
        <w:pStyle w:val="Prrafodelista"/>
        <w:numPr>
          <w:ilvl w:val="0"/>
          <w:numId w:val="9"/>
        </w:numPr>
        <w:spacing w:after="0" w:line="240" w:lineRule="auto"/>
        <w:ind w:left="357"/>
        <w:jc w:val="both"/>
        <w:rPr>
          <w:rFonts w:ascii="Times New Roman" w:hAnsi="Times New Roman"/>
          <w:sz w:val="28"/>
          <w:szCs w:val="28"/>
        </w:rPr>
      </w:pPr>
      <w:r w:rsidRPr="00C8625F">
        <w:rPr>
          <w:rFonts w:ascii="Times New Roman" w:hAnsi="Times New Roman"/>
          <w:sz w:val="28"/>
          <w:szCs w:val="28"/>
        </w:rPr>
        <w:t>Que mediante el Decreto Ejecutivo No. 32452-H, publicado en La Gaceta No. 130 de 6 de julio d</w:t>
      </w:r>
      <w:r w:rsidR="006047E7">
        <w:rPr>
          <w:rFonts w:ascii="Times New Roman" w:hAnsi="Times New Roman"/>
          <w:sz w:val="28"/>
          <w:szCs w:val="28"/>
        </w:rPr>
        <w:t xml:space="preserve">e 2005 y sus reformas, se emiten los </w:t>
      </w:r>
      <w:r w:rsidRPr="00C8625F">
        <w:rPr>
          <w:rFonts w:ascii="Times New Roman" w:hAnsi="Times New Roman"/>
          <w:sz w:val="28"/>
          <w:szCs w:val="28"/>
        </w:rPr>
        <w:t>“Lineamiento</w:t>
      </w:r>
      <w:r w:rsidR="00D121D2">
        <w:rPr>
          <w:rFonts w:ascii="Times New Roman" w:hAnsi="Times New Roman"/>
          <w:sz w:val="28"/>
          <w:szCs w:val="28"/>
        </w:rPr>
        <w:t>s</w:t>
      </w:r>
      <w:r w:rsidRPr="00C8625F">
        <w:rPr>
          <w:rFonts w:ascii="Times New Roman" w:hAnsi="Times New Roman"/>
          <w:sz w:val="28"/>
          <w:szCs w:val="28"/>
        </w:rPr>
        <w:t xml:space="preserve"> </w:t>
      </w:r>
      <w:r w:rsidR="00D121D2">
        <w:rPr>
          <w:rFonts w:ascii="Times New Roman" w:hAnsi="Times New Roman"/>
          <w:sz w:val="28"/>
          <w:szCs w:val="28"/>
        </w:rPr>
        <w:t>que regulan</w:t>
      </w:r>
      <w:r w:rsidRPr="00C8625F">
        <w:rPr>
          <w:rFonts w:ascii="Times New Roman" w:hAnsi="Times New Roman"/>
          <w:sz w:val="28"/>
          <w:szCs w:val="28"/>
        </w:rPr>
        <w:t xml:space="preserve"> la aplicación de</w:t>
      </w:r>
      <w:r w:rsidR="006047E7">
        <w:rPr>
          <w:rFonts w:ascii="Times New Roman" w:hAnsi="Times New Roman"/>
          <w:sz w:val="28"/>
          <w:szCs w:val="28"/>
        </w:rPr>
        <w:t>l artículo 6 de la Ley No. 8131, considerando la clase de Ingresos del Sector Público denominada Financiamiento</w:t>
      </w:r>
      <w:r w:rsidRPr="00C8625F">
        <w:rPr>
          <w:rFonts w:ascii="Times New Roman" w:hAnsi="Times New Roman"/>
          <w:sz w:val="28"/>
          <w:szCs w:val="28"/>
        </w:rPr>
        <w:t>”.</w:t>
      </w:r>
    </w:p>
    <w:p w:rsidR="0061593A" w:rsidRPr="0061593A" w:rsidRDefault="0061593A" w:rsidP="00933C2A">
      <w:pPr>
        <w:pStyle w:val="Prrafodelista"/>
        <w:spacing w:line="240" w:lineRule="auto"/>
        <w:rPr>
          <w:rFonts w:ascii="Times New Roman" w:hAnsi="Times New Roman"/>
          <w:sz w:val="28"/>
          <w:szCs w:val="28"/>
        </w:rPr>
      </w:pPr>
    </w:p>
    <w:p w:rsidR="0061593A" w:rsidRDefault="0061593A" w:rsidP="00933C2A">
      <w:pPr>
        <w:pStyle w:val="Prrafodelista"/>
        <w:spacing w:after="0" w:line="240" w:lineRule="auto"/>
        <w:ind w:left="357"/>
        <w:jc w:val="both"/>
        <w:rPr>
          <w:rFonts w:ascii="Times New Roman" w:hAnsi="Times New Roman"/>
          <w:sz w:val="28"/>
          <w:szCs w:val="28"/>
        </w:rPr>
      </w:pPr>
    </w:p>
    <w:p w:rsidR="002A6471" w:rsidRPr="00840651" w:rsidRDefault="00D5278B" w:rsidP="00933C2A">
      <w:pPr>
        <w:pStyle w:val="Prrafodelista"/>
        <w:numPr>
          <w:ilvl w:val="0"/>
          <w:numId w:val="9"/>
        </w:numPr>
        <w:spacing w:after="0" w:line="240" w:lineRule="auto"/>
        <w:ind w:left="357"/>
        <w:jc w:val="both"/>
        <w:rPr>
          <w:rFonts w:ascii="Times New Roman" w:hAnsi="Times New Roman"/>
          <w:sz w:val="28"/>
          <w:szCs w:val="28"/>
        </w:rPr>
      </w:pPr>
      <w:r w:rsidRPr="00840651">
        <w:rPr>
          <w:rFonts w:ascii="Times New Roman" w:hAnsi="Times New Roman"/>
          <w:sz w:val="28"/>
          <w:szCs w:val="28"/>
        </w:rPr>
        <w:t xml:space="preserve">Que </w:t>
      </w:r>
      <w:r w:rsidRPr="00840651">
        <w:rPr>
          <w:rFonts w:ascii="Times New Roman" w:hAnsi="Times New Roman"/>
          <w:sz w:val="28"/>
          <w:szCs w:val="28"/>
          <w:lang w:val="es-ES"/>
        </w:rPr>
        <w:t>el artículo 7° del Decreto citado en el considerando anterior, dispone que los recursos de financiamiento que provienen de vigencias anteriores -superávit libre- son parte del patrimonio de los órganos y las entidades y pueden utilizarlos en períodos subsiguientes para financiar gastos que se refieran a la actividad ordinaria de éstas, con los cuales se atienda el interés de la colectividad, el servicio público y los fines institucionales, siempre que no tengan el carácter permanente o generen una obligación que requiera financiarse a través del tiempo, como la creación de plazas para cargos fijos, o cualquier otro compromiso de la misma naturaleza.</w:t>
      </w:r>
    </w:p>
    <w:p w:rsidR="0061741B" w:rsidRDefault="0061741B" w:rsidP="00933C2A">
      <w:pPr>
        <w:pStyle w:val="Prrafodelista"/>
        <w:spacing w:line="240" w:lineRule="auto"/>
        <w:rPr>
          <w:sz w:val="28"/>
          <w:szCs w:val="28"/>
        </w:rPr>
      </w:pPr>
    </w:p>
    <w:p w:rsidR="00D8098A" w:rsidRPr="0061741B" w:rsidRDefault="00D8098A" w:rsidP="00933C2A">
      <w:pPr>
        <w:numPr>
          <w:ilvl w:val="0"/>
          <w:numId w:val="9"/>
        </w:numPr>
        <w:jc w:val="both"/>
        <w:rPr>
          <w:sz w:val="28"/>
          <w:szCs w:val="28"/>
        </w:rPr>
      </w:pPr>
      <w:r w:rsidRPr="0061741B">
        <w:rPr>
          <w:sz w:val="28"/>
          <w:szCs w:val="28"/>
        </w:rPr>
        <w:t xml:space="preserve">Que </w:t>
      </w:r>
      <w:r w:rsidR="00C632A2" w:rsidRPr="0061741B">
        <w:rPr>
          <w:sz w:val="28"/>
          <w:szCs w:val="28"/>
        </w:rPr>
        <w:t>en virtud de lo</w:t>
      </w:r>
      <w:r w:rsidRPr="0061741B">
        <w:rPr>
          <w:sz w:val="28"/>
          <w:szCs w:val="28"/>
        </w:rPr>
        <w:t xml:space="preserve"> anterior, resulta necesario ampliar el gasto presupuestario máximo fijado a</w:t>
      </w:r>
      <w:r w:rsidR="000D29F1" w:rsidRPr="0061741B">
        <w:rPr>
          <w:sz w:val="28"/>
          <w:szCs w:val="28"/>
        </w:rPr>
        <w:t>l</w:t>
      </w:r>
      <w:r w:rsidR="001348DA" w:rsidRPr="0061741B">
        <w:rPr>
          <w:sz w:val="28"/>
          <w:szCs w:val="28"/>
        </w:rPr>
        <w:t xml:space="preserve"> </w:t>
      </w:r>
      <w:r w:rsidR="00BB6EB2">
        <w:rPr>
          <w:sz w:val="28"/>
          <w:szCs w:val="28"/>
        </w:rPr>
        <w:t>Colegio Universitario de Cartago</w:t>
      </w:r>
      <w:r w:rsidRPr="0061741B">
        <w:rPr>
          <w:sz w:val="28"/>
          <w:szCs w:val="28"/>
        </w:rPr>
        <w:t xml:space="preserve"> para el año 201</w:t>
      </w:r>
      <w:r w:rsidR="00E816BF" w:rsidRPr="0061741B">
        <w:rPr>
          <w:sz w:val="28"/>
          <w:szCs w:val="28"/>
        </w:rPr>
        <w:t>7</w:t>
      </w:r>
      <w:r w:rsidR="0061741B">
        <w:rPr>
          <w:sz w:val="28"/>
          <w:szCs w:val="28"/>
        </w:rPr>
        <w:t xml:space="preserve">, incrementándolo </w:t>
      </w:r>
      <w:r w:rsidR="005325C2">
        <w:rPr>
          <w:sz w:val="28"/>
          <w:szCs w:val="28"/>
        </w:rPr>
        <w:t>en</w:t>
      </w:r>
      <w:r w:rsidRPr="0061741B">
        <w:rPr>
          <w:sz w:val="28"/>
          <w:szCs w:val="28"/>
        </w:rPr>
        <w:t xml:space="preserve"> la suma de </w:t>
      </w:r>
      <w:r w:rsidR="00BB6EB2" w:rsidRPr="00BB6EB2">
        <w:rPr>
          <w:sz w:val="28"/>
          <w:szCs w:val="28"/>
        </w:rPr>
        <w:t>¢83.745.988,01 (ochenta y tres millones setecientos cuarenta y cinco mil novecientos ochenta y ocho colones</w:t>
      </w:r>
      <w:r w:rsidR="00BB6EB2">
        <w:rPr>
          <w:sz w:val="28"/>
          <w:szCs w:val="28"/>
        </w:rPr>
        <w:t xml:space="preserve"> con un</w:t>
      </w:r>
      <w:r w:rsidR="00BB6EB2" w:rsidRPr="00BB6EB2">
        <w:rPr>
          <w:sz w:val="28"/>
          <w:szCs w:val="28"/>
        </w:rPr>
        <w:t xml:space="preserve"> céntimo)</w:t>
      </w:r>
      <w:r w:rsidR="00BB6EB2">
        <w:rPr>
          <w:sz w:val="28"/>
          <w:szCs w:val="28"/>
        </w:rPr>
        <w:t xml:space="preserve"> </w:t>
      </w:r>
      <w:r w:rsidR="005325C2">
        <w:rPr>
          <w:sz w:val="28"/>
          <w:szCs w:val="28"/>
        </w:rPr>
        <w:t>para ese período.</w:t>
      </w:r>
    </w:p>
    <w:p w:rsidR="005579D1" w:rsidRDefault="005579D1" w:rsidP="00933C2A">
      <w:pPr>
        <w:jc w:val="both"/>
        <w:rPr>
          <w:b/>
          <w:sz w:val="28"/>
          <w:szCs w:val="28"/>
        </w:rPr>
      </w:pPr>
    </w:p>
    <w:p w:rsidR="00F22666" w:rsidRDefault="00F22666" w:rsidP="00933C2A">
      <w:pPr>
        <w:jc w:val="both"/>
        <w:rPr>
          <w:b/>
          <w:sz w:val="28"/>
          <w:szCs w:val="28"/>
        </w:rPr>
      </w:pPr>
    </w:p>
    <w:p w:rsidR="001949A5" w:rsidRDefault="001949A5" w:rsidP="00933C2A">
      <w:pPr>
        <w:jc w:val="both"/>
        <w:rPr>
          <w:b/>
          <w:sz w:val="28"/>
          <w:szCs w:val="28"/>
        </w:rPr>
      </w:pPr>
    </w:p>
    <w:p w:rsidR="001949A5" w:rsidRDefault="001949A5" w:rsidP="00933C2A">
      <w:pPr>
        <w:jc w:val="both"/>
        <w:rPr>
          <w:b/>
          <w:sz w:val="28"/>
          <w:szCs w:val="28"/>
        </w:rPr>
      </w:pPr>
    </w:p>
    <w:p w:rsidR="00D8098A" w:rsidRPr="00C8625F" w:rsidRDefault="00D8098A" w:rsidP="00933C2A">
      <w:pPr>
        <w:jc w:val="both"/>
        <w:rPr>
          <w:b/>
          <w:sz w:val="28"/>
          <w:szCs w:val="28"/>
        </w:rPr>
      </w:pPr>
      <w:r w:rsidRPr="00C8625F">
        <w:rPr>
          <w:b/>
          <w:sz w:val="28"/>
          <w:szCs w:val="28"/>
        </w:rPr>
        <w:t>Por tanto;</w:t>
      </w:r>
    </w:p>
    <w:p w:rsidR="005579D1" w:rsidRDefault="005579D1" w:rsidP="00933C2A">
      <w:pPr>
        <w:jc w:val="center"/>
        <w:rPr>
          <w:b/>
          <w:sz w:val="28"/>
          <w:szCs w:val="28"/>
        </w:rPr>
      </w:pPr>
    </w:p>
    <w:p w:rsidR="00D8098A" w:rsidRPr="00C8625F" w:rsidRDefault="00D8098A" w:rsidP="00933C2A">
      <w:pPr>
        <w:jc w:val="center"/>
        <w:rPr>
          <w:b/>
          <w:caps/>
          <w:sz w:val="28"/>
          <w:szCs w:val="28"/>
        </w:rPr>
      </w:pPr>
      <w:r w:rsidRPr="00C8625F">
        <w:rPr>
          <w:b/>
          <w:sz w:val="28"/>
          <w:szCs w:val="28"/>
        </w:rPr>
        <w:t>Decretan</w:t>
      </w:r>
      <w:r w:rsidRPr="00C8625F">
        <w:rPr>
          <w:b/>
          <w:caps/>
          <w:sz w:val="28"/>
          <w:szCs w:val="28"/>
        </w:rPr>
        <w:t>:</w:t>
      </w:r>
    </w:p>
    <w:p w:rsidR="005325C2" w:rsidRDefault="005325C2" w:rsidP="00933C2A">
      <w:pPr>
        <w:jc w:val="center"/>
        <w:rPr>
          <w:b/>
          <w:caps/>
          <w:sz w:val="28"/>
          <w:szCs w:val="28"/>
        </w:rPr>
      </w:pPr>
    </w:p>
    <w:p w:rsidR="00214515" w:rsidRDefault="0032770F" w:rsidP="00933C2A">
      <w:pPr>
        <w:jc w:val="center"/>
        <w:rPr>
          <w:b/>
          <w:sz w:val="28"/>
          <w:szCs w:val="28"/>
        </w:rPr>
      </w:pPr>
      <w:r>
        <w:rPr>
          <w:b/>
          <w:sz w:val="28"/>
          <w:szCs w:val="28"/>
        </w:rPr>
        <w:t>A</w:t>
      </w:r>
      <w:r w:rsidR="00214515">
        <w:rPr>
          <w:b/>
          <w:sz w:val="28"/>
          <w:szCs w:val="28"/>
        </w:rPr>
        <w:t>mpliación del gasto presupuestario máximo 201</w:t>
      </w:r>
      <w:r w:rsidR="00E816BF">
        <w:rPr>
          <w:b/>
          <w:sz w:val="28"/>
          <w:szCs w:val="28"/>
        </w:rPr>
        <w:t>7</w:t>
      </w:r>
      <w:r w:rsidR="00214515">
        <w:rPr>
          <w:b/>
          <w:sz w:val="28"/>
          <w:szCs w:val="28"/>
        </w:rPr>
        <w:t xml:space="preserve"> </w:t>
      </w:r>
    </w:p>
    <w:p w:rsidR="00F22666" w:rsidRDefault="00703AD9" w:rsidP="00933C2A">
      <w:pPr>
        <w:jc w:val="center"/>
        <w:rPr>
          <w:b/>
          <w:sz w:val="28"/>
          <w:szCs w:val="28"/>
          <w:lang w:val="es-CR"/>
        </w:rPr>
      </w:pPr>
      <w:proofErr w:type="gramStart"/>
      <w:r>
        <w:rPr>
          <w:b/>
          <w:sz w:val="28"/>
          <w:szCs w:val="28"/>
        </w:rPr>
        <w:t>p</w:t>
      </w:r>
      <w:r w:rsidR="00214515">
        <w:rPr>
          <w:b/>
          <w:sz w:val="28"/>
          <w:szCs w:val="28"/>
        </w:rPr>
        <w:t>ara</w:t>
      </w:r>
      <w:proofErr w:type="gramEnd"/>
      <w:r w:rsidR="00214515">
        <w:rPr>
          <w:b/>
          <w:sz w:val="28"/>
          <w:szCs w:val="28"/>
        </w:rPr>
        <w:t xml:space="preserve"> </w:t>
      </w:r>
      <w:r w:rsidR="00A83031" w:rsidRPr="00A83031">
        <w:rPr>
          <w:b/>
          <w:sz w:val="28"/>
          <w:szCs w:val="28"/>
          <w:lang w:val="es-CR"/>
        </w:rPr>
        <w:t xml:space="preserve">el </w:t>
      </w:r>
      <w:r w:rsidR="0061593A">
        <w:rPr>
          <w:b/>
          <w:sz w:val="28"/>
          <w:szCs w:val="28"/>
          <w:lang w:val="es-CR"/>
        </w:rPr>
        <w:t>Colegio Universitario de Cartago</w:t>
      </w:r>
      <w:r w:rsidR="0056473F">
        <w:rPr>
          <w:b/>
          <w:sz w:val="28"/>
          <w:szCs w:val="28"/>
          <w:lang w:val="es-CR"/>
        </w:rPr>
        <w:t xml:space="preserve"> </w:t>
      </w:r>
    </w:p>
    <w:p w:rsidR="00214515" w:rsidRDefault="00703AD9" w:rsidP="00933C2A">
      <w:pPr>
        <w:jc w:val="center"/>
        <w:rPr>
          <w:b/>
          <w:caps/>
          <w:sz w:val="28"/>
          <w:szCs w:val="28"/>
        </w:rPr>
      </w:pPr>
      <w:r>
        <w:rPr>
          <w:b/>
          <w:sz w:val="28"/>
          <w:szCs w:val="28"/>
          <w:lang w:val="es-CR"/>
        </w:rPr>
        <w:t xml:space="preserve"> </w:t>
      </w:r>
    </w:p>
    <w:p w:rsidR="005579D1" w:rsidRDefault="005579D1" w:rsidP="00933C2A">
      <w:pPr>
        <w:rPr>
          <w:b/>
          <w:caps/>
          <w:sz w:val="28"/>
          <w:szCs w:val="28"/>
        </w:rPr>
      </w:pPr>
    </w:p>
    <w:p w:rsidR="00D8098A" w:rsidRPr="00C8625F" w:rsidRDefault="00D8098A" w:rsidP="00933C2A">
      <w:pPr>
        <w:pStyle w:val="Sangradetextonormal"/>
        <w:spacing w:after="0"/>
        <w:ind w:left="0"/>
        <w:jc w:val="both"/>
        <w:rPr>
          <w:sz w:val="28"/>
          <w:szCs w:val="28"/>
        </w:rPr>
      </w:pPr>
      <w:r w:rsidRPr="00C8625F">
        <w:rPr>
          <w:sz w:val="28"/>
          <w:szCs w:val="28"/>
        </w:rPr>
        <w:t>Artículo 1º</w:t>
      </w:r>
      <w:proofErr w:type="gramStart"/>
      <w:r w:rsidRPr="00C8625F">
        <w:rPr>
          <w:sz w:val="28"/>
          <w:szCs w:val="28"/>
        </w:rPr>
        <w:t>.—</w:t>
      </w:r>
      <w:proofErr w:type="gramEnd"/>
      <w:r w:rsidRPr="00C8625F">
        <w:rPr>
          <w:sz w:val="28"/>
          <w:szCs w:val="28"/>
        </w:rPr>
        <w:t xml:space="preserve"> Amplíese para </w:t>
      </w:r>
      <w:r w:rsidR="00B9000D">
        <w:rPr>
          <w:sz w:val="28"/>
          <w:szCs w:val="28"/>
        </w:rPr>
        <w:t>el</w:t>
      </w:r>
      <w:r w:rsidR="00A61823" w:rsidRPr="00C8625F">
        <w:rPr>
          <w:sz w:val="28"/>
          <w:szCs w:val="28"/>
        </w:rPr>
        <w:t xml:space="preserve"> </w:t>
      </w:r>
      <w:r w:rsidR="00EF4712">
        <w:rPr>
          <w:color w:val="000000"/>
          <w:sz w:val="28"/>
          <w:szCs w:val="28"/>
        </w:rPr>
        <w:t>Colegio Universitario de Cartago</w:t>
      </w:r>
      <w:r w:rsidRPr="00C8625F">
        <w:rPr>
          <w:sz w:val="28"/>
          <w:szCs w:val="28"/>
        </w:rPr>
        <w:t xml:space="preserve"> el gasto presupuestario máximo para el año 201</w:t>
      </w:r>
      <w:r w:rsidR="00E816BF">
        <w:rPr>
          <w:sz w:val="28"/>
          <w:szCs w:val="28"/>
        </w:rPr>
        <w:t>7</w:t>
      </w:r>
      <w:r w:rsidRPr="00C8625F">
        <w:rPr>
          <w:sz w:val="28"/>
          <w:szCs w:val="28"/>
        </w:rPr>
        <w:t xml:space="preserve">, establecido de conformidad con el Decreto Ejecutivo No. </w:t>
      </w:r>
      <w:r w:rsidR="00EB0045" w:rsidRPr="000E6947">
        <w:rPr>
          <w:sz w:val="28"/>
          <w:szCs w:val="28"/>
        </w:rPr>
        <w:t>39613-H</w:t>
      </w:r>
      <w:r w:rsidR="00C201B7" w:rsidRPr="00C201B7">
        <w:rPr>
          <w:sz w:val="28"/>
          <w:szCs w:val="28"/>
        </w:rPr>
        <w:t xml:space="preserve"> </w:t>
      </w:r>
      <w:r w:rsidR="00C201B7">
        <w:rPr>
          <w:sz w:val="28"/>
          <w:szCs w:val="28"/>
        </w:rPr>
        <w:t>y su reforma</w:t>
      </w:r>
      <w:r w:rsidR="00EB0045" w:rsidRPr="000E6947">
        <w:rPr>
          <w:sz w:val="28"/>
          <w:szCs w:val="28"/>
        </w:rPr>
        <w:t xml:space="preserve">, </w:t>
      </w:r>
      <w:r w:rsidR="003669A1">
        <w:rPr>
          <w:sz w:val="28"/>
          <w:szCs w:val="28"/>
        </w:rPr>
        <w:t>publicado en el Alcance No. 46 de</w:t>
      </w:r>
      <w:r w:rsidR="00EB0045" w:rsidRPr="000E6947">
        <w:rPr>
          <w:sz w:val="28"/>
          <w:szCs w:val="28"/>
        </w:rPr>
        <w:t xml:space="preserve"> La Gaceta No. 61 de</w:t>
      </w:r>
      <w:r w:rsidR="003669A1">
        <w:rPr>
          <w:sz w:val="28"/>
          <w:szCs w:val="28"/>
        </w:rPr>
        <w:t>l</w:t>
      </w:r>
      <w:r w:rsidR="00EB0045" w:rsidRPr="000E6947">
        <w:rPr>
          <w:sz w:val="28"/>
          <w:szCs w:val="28"/>
        </w:rPr>
        <w:t xml:space="preserve"> 30 de marzo de 2016</w:t>
      </w:r>
      <w:r w:rsidRPr="00C8625F">
        <w:rPr>
          <w:sz w:val="28"/>
          <w:szCs w:val="28"/>
        </w:rPr>
        <w:t xml:space="preserve">, en la suma de </w:t>
      </w:r>
      <w:r w:rsidR="00EF4712">
        <w:rPr>
          <w:sz w:val="28"/>
          <w:szCs w:val="28"/>
        </w:rPr>
        <w:t>¢</w:t>
      </w:r>
      <w:r w:rsidR="00EF4712" w:rsidRPr="00466B7D">
        <w:rPr>
          <w:sz w:val="28"/>
          <w:szCs w:val="28"/>
        </w:rPr>
        <w:t>83.745.988,01</w:t>
      </w:r>
      <w:r w:rsidR="00EF4712">
        <w:rPr>
          <w:sz w:val="28"/>
          <w:szCs w:val="28"/>
        </w:rPr>
        <w:t xml:space="preserve"> </w:t>
      </w:r>
      <w:r w:rsidR="00EF4712" w:rsidRPr="002D2633">
        <w:rPr>
          <w:sz w:val="28"/>
          <w:szCs w:val="28"/>
        </w:rPr>
        <w:t>(ochenta y tres millones setecientos cuarenta y cinco mil novecientos ochenta y ocho colones</w:t>
      </w:r>
      <w:r w:rsidR="00EF4712">
        <w:rPr>
          <w:sz w:val="28"/>
          <w:szCs w:val="28"/>
        </w:rPr>
        <w:t xml:space="preserve"> con un céntimo) </w:t>
      </w:r>
      <w:r w:rsidRPr="00C8625F">
        <w:rPr>
          <w:sz w:val="28"/>
          <w:szCs w:val="28"/>
        </w:rPr>
        <w:t>para ese período.</w:t>
      </w:r>
    </w:p>
    <w:p w:rsidR="00D8098A" w:rsidRPr="00C8625F" w:rsidRDefault="00D8098A" w:rsidP="00933C2A">
      <w:pPr>
        <w:pStyle w:val="Sangradetextonormal"/>
        <w:spacing w:after="0"/>
        <w:ind w:left="0"/>
        <w:jc w:val="both"/>
        <w:rPr>
          <w:sz w:val="28"/>
          <w:szCs w:val="28"/>
        </w:rPr>
      </w:pPr>
    </w:p>
    <w:p w:rsidR="00D8098A" w:rsidRPr="00C8625F" w:rsidRDefault="00D8098A" w:rsidP="00933C2A">
      <w:pPr>
        <w:jc w:val="both"/>
        <w:rPr>
          <w:rFonts w:eastAsia="Calibri"/>
          <w:sz w:val="28"/>
          <w:szCs w:val="28"/>
        </w:rPr>
      </w:pPr>
      <w:r w:rsidRPr="00C8625F">
        <w:rPr>
          <w:rFonts w:eastAsia="Calibri"/>
          <w:sz w:val="28"/>
          <w:szCs w:val="28"/>
        </w:rPr>
        <w:t>Artículo 2º</w:t>
      </w:r>
      <w:proofErr w:type="gramStart"/>
      <w:r w:rsidRPr="00C8625F">
        <w:rPr>
          <w:rFonts w:eastAsia="Calibri"/>
          <w:sz w:val="28"/>
          <w:szCs w:val="28"/>
        </w:rPr>
        <w:t>.—</w:t>
      </w:r>
      <w:proofErr w:type="gramEnd"/>
      <w:r w:rsidRPr="00C8625F">
        <w:rPr>
          <w:rFonts w:eastAsia="Calibri"/>
          <w:sz w:val="28"/>
          <w:szCs w:val="28"/>
        </w:rPr>
        <w:t xml:space="preserve"> Es responsabilidad de la administración activa de</w:t>
      </w:r>
      <w:r w:rsidR="00FB4ABD" w:rsidRPr="00C8625F">
        <w:rPr>
          <w:rFonts w:eastAsia="Calibri"/>
          <w:sz w:val="28"/>
          <w:szCs w:val="28"/>
        </w:rPr>
        <w:t xml:space="preserve">l </w:t>
      </w:r>
      <w:r w:rsidR="00EF4712">
        <w:rPr>
          <w:rFonts w:eastAsia="Calibri"/>
          <w:sz w:val="28"/>
          <w:szCs w:val="28"/>
        </w:rPr>
        <w:t>Colegio Universitario de Cartago</w:t>
      </w:r>
      <w:r w:rsidRPr="00C8625F">
        <w:rPr>
          <w:rFonts w:eastAsia="Calibri"/>
          <w:sz w:val="28"/>
          <w:szCs w:val="28"/>
        </w:rPr>
        <w:t>, el cumplimiento de lo dispuesto en el artículo 6 de la Ley No. 8131, Ley de la Administración Financiera de la República y Presupuestos Públicos, publicada en La Gaceta No. 198 de 16 de octubre de 2001 y sus reformas, así como en el Decreto Ejecutivo No. 32452-H, publicado en La Gaceta No. 130 de 6 de julio de 2005 y sus reformas.</w:t>
      </w:r>
    </w:p>
    <w:p w:rsidR="0088242B" w:rsidRDefault="0088242B" w:rsidP="00933C2A">
      <w:pPr>
        <w:jc w:val="both"/>
        <w:rPr>
          <w:rFonts w:eastAsia="Calibri"/>
          <w:sz w:val="28"/>
          <w:szCs w:val="28"/>
        </w:rPr>
      </w:pPr>
    </w:p>
    <w:p w:rsidR="00F22666" w:rsidRDefault="00F22666" w:rsidP="00933C2A">
      <w:pPr>
        <w:jc w:val="both"/>
        <w:rPr>
          <w:rFonts w:eastAsia="Calibri"/>
          <w:sz w:val="28"/>
          <w:szCs w:val="28"/>
        </w:rPr>
      </w:pPr>
    </w:p>
    <w:p w:rsidR="001874B4" w:rsidRPr="00A67ED2" w:rsidRDefault="00D8098A" w:rsidP="00933C2A">
      <w:pPr>
        <w:jc w:val="both"/>
        <w:rPr>
          <w:rFonts w:eastAsia="Calibri"/>
          <w:sz w:val="28"/>
          <w:szCs w:val="28"/>
        </w:rPr>
      </w:pPr>
      <w:r w:rsidRPr="00A67ED2">
        <w:rPr>
          <w:rFonts w:eastAsia="Calibri"/>
          <w:sz w:val="28"/>
          <w:szCs w:val="28"/>
        </w:rPr>
        <w:t xml:space="preserve">Artículo </w:t>
      </w:r>
      <w:r w:rsidR="006640BF" w:rsidRPr="00A67ED2">
        <w:rPr>
          <w:rFonts w:eastAsia="Calibri"/>
          <w:sz w:val="28"/>
          <w:szCs w:val="28"/>
        </w:rPr>
        <w:t>3</w:t>
      </w:r>
      <w:r w:rsidRPr="00A67ED2">
        <w:rPr>
          <w:rFonts w:eastAsia="Calibri"/>
          <w:sz w:val="28"/>
          <w:szCs w:val="28"/>
        </w:rPr>
        <w:t>º</w:t>
      </w:r>
      <w:proofErr w:type="gramStart"/>
      <w:r w:rsidRPr="00A67ED2">
        <w:rPr>
          <w:rFonts w:eastAsia="Calibri"/>
          <w:sz w:val="28"/>
          <w:szCs w:val="28"/>
        </w:rPr>
        <w:t>.—</w:t>
      </w:r>
      <w:proofErr w:type="gramEnd"/>
      <w:r w:rsidRPr="00A67ED2">
        <w:rPr>
          <w:rFonts w:eastAsia="Calibri"/>
          <w:sz w:val="28"/>
          <w:szCs w:val="28"/>
        </w:rPr>
        <w:t xml:space="preserve"> </w:t>
      </w:r>
      <w:r w:rsidR="00A67ED2" w:rsidRPr="00A67ED2">
        <w:rPr>
          <w:rFonts w:eastAsia="Calibri"/>
          <w:sz w:val="28"/>
          <w:szCs w:val="28"/>
        </w:rPr>
        <w:t>Rige a partir de su publicación</w:t>
      </w:r>
      <w:r w:rsidR="00A67ED2">
        <w:rPr>
          <w:rFonts w:eastAsia="Calibri"/>
          <w:sz w:val="28"/>
          <w:szCs w:val="28"/>
        </w:rPr>
        <w:t>.</w:t>
      </w:r>
    </w:p>
    <w:p w:rsidR="00AF1A60" w:rsidRPr="00C8625F" w:rsidRDefault="00AF1A60" w:rsidP="00933C2A">
      <w:pPr>
        <w:jc w:val="both"/>
        <w:rPr>
          <w:sz w:val="28"/>
          <w:szCs w:val="28"/>
        </w:rPr>
      </w:pPr>
    </w:p>
    <w:p w:rsidR="00D8098A" w:rsidRPr="00C8625F" w:rsidRDefault="00D8098A" w:rsidP="00933C2A">
      <w:pPr>
        <w:jc w:val="both"/>
        <w:rPr>
          <w:sz w:val="28"/>
          <w:szCs w:val="28"/>
          <w:lang w:val="es-MX"/>
        </w:rPr>
      </w:pPr>
      <w:r w:rsidRPr="007E3972">
        <w:rPr>
          <w:sz w:val="28"/>
          <w:szCs w:val="28"/>
          <w:lang w:val="es-MX"/>
        </w:rPr>
        <w:t xml:space="preserve">Dado en la Presidencia de la República, a los </w:t>
      </w:r>
      <w:r w:rsidR="001949A5">
        <w:rPr>
          <w:sz w:val="28"/>
          <w:szCs w:val="28"/>
          <w:lang w:val="es-MX"/>
        </w:rPr>
        <w:t>13</w:t>
      </w:r>
      <w:r w:rsidR="00EF4712">
        <w:rPr>
          <w:sz w:val="28"/>
          <w:szCs w:val="28"/>
          <w:lang w:val="es-MX"/>
        </w:rPr>
        <w:t xml:space="preserve"> </w:t>
      </w:r>
      <w:r w:rsidR="007B1317">
        <w:rPr>
          <w:sz w:val="28"/>
          <w:szCs w:val="28"/>
          <w:lang w:val="es-MX"/>
        </w:rPr>
        <w:t xml:space="preserve">días del mes de </w:t>
      </w:r>
      <w:r w:rsidR="00EF4712">
        <w:rPr>
          <w:sz w:val="28"/>
          <w:szCs w:val="28"/>
          <w:lang w:val="es-MX"/>
        </w:rPr>
        <w:t>junio</w:t>
      </w:r>
      <w:r w:rsidR="00160C4F" w:rsidRPr="007E3972">
        <w:rPr>
          <w:sz w:val="28"/>
          <w:szCs w:val="28"/>
          <w:lang w:val="es-MX"/>
        </w:rPr>
        <w:t xml:space="preserve"> </w:t>
      </w:r>
      <w:r w:rsidRPr="007E3972">
        <w:rPr>
          <w:sz w:val="28"/>
          <w:szCs w:val="28"/>
          <w:lang w:val="es-MX"/>
        </w:rPr>
        <w:t xml:space="preserve">del año dos mil </w:t>
      </w:r>
      <w:r w:rsidR="000D4BF8" w:rsidRPr="007E3972">
        <w:rPr>
          <w:sz w:val="28"/>
          <w:szCs w:val="28"/>
          <w:lang w:val="es-MX"/>
        </w:rPr>
        <w:t>diecisiete</w:t>
      </w:r>
      <w:r w:rsidRPr="007E3972">
        <w:rPr>
          <w:sz w:val="28"/>
          <w:szCs w:val="28"/>
          <w:lang w:val="es-MX"/>
        </w:rPr>
        <w:t>.</w:t>
      </w:r>
    </w:p>
    <w:p w:rsidR="00D8098A" w:rsidRPr="00C8625F" w:rsidRDefault="00D8098A" w:rsidP="00933C2A">
      <w:pPr>
        <w:jc w:val="both"/>
        <w:rPr>
          <w:sz w:val="28"/>
          <w:szCs w:val="28"/>
          <w:lang w:val="es-MX"/>
        </w:rPr>
      </w:pPr>
    </w:p>
    <w:p w:rsidR="005579D1" w:rsidRDefault="005579D1" w:rsidP="00933C2A">
      <w:pPr>
        <w:jc w:val="both"/>
        <w:rPr>
          <w:sz w:val="28"/>
          <w:szCs w:val="28"/>
          <w:lang w:val="es-MX"/>
        </w:rPr>
      </w:pPr>
    </w:p>
    <w:p w:rsidR="001949A5" w:rsidRPr="00C8625F" w:rsidRDefault="001949A5" w:rsidP="00933C2A">
      <w:pPr>
        <w:jc w:val="both"/>
        <w:rPr>
          <w:sz w:val="28"/>
          <w:szCs w:val="28"/>
          <w:lang w:val="es-MX"/>
        </w:rPr>
      </w:pPr>
    </w:p>
    <w:p w:rsidR="00D8098A" w:rsidRPr="003A0139" w:rsidRDefault="00D8098A" w:rsidP="00933C2A">
      <w:pPr>
        <w:jc w:val="both"/>
        <w:rPr>
          <w:b/>
          <w:sz w:val="28"/>
          <w:szCs w:val="28"/>
        </w:rPr>
      </w:pPr>
      <w:r w:rsidRPr="0081305F">
        <w:rPr>
          <w:b/>
          <w:sz w:val="28"/>
          <w:szCs w:val="28"/>
        </w:rPr>
        <w:t>LUIS GUILLERMO SOL</w:t>
      </w:r>
      <w:r w:rsidR="002226CC" w:rsidRPr="0081305F">
        <w:rPr>
          <w:b/>
          <w:sz w:val="28"/>
          <w:szCs w:val="28"/>
        </w:rPr>
        <w:t>Í</w:t>
      </w:r>
      <w:r w:rsidRPr="0081305F">
        <w:rPr>
          <w:b/>
          <w:sz w:val="28"/>
          <w:szCs w:val="28"/>
        </w:rPr>
        <w:t>S RIVERA</w:t>
      </w:r>
    </w:p>
    <w:p w:rsidR="0038215A" w:rsidRPr="003A0139" w:rsidRDefault="0038215A" w:rsidP="00933C2A">
      <w:pPr>
        <w:jc w:val="right"/>
        <w:rPr>
          <w:b/>
          <w:sz w:val="28"/>
          <w:szCs w:val="28"/>
        </w:rPr>
      </w:pPr>
    </w:p>
    <w:p w:rsidR="0038215A" w:rsidRPr="003A0139" w:rsidRDefault="0038215A" w:rsidP="00933C2A">
      <w:pPr>
        <w:jc w:val="right"/>
        <w:rPr>
          <w:b/>
          <w:sz w:val="28"/>
          <w:szCs w:val="28"/>
        </w:rPr>
      </w:pPr>
    </w:p>
    <w:p w:rsidR="00245D61" w:rsidRPr="003A0139" w:rsidRDefault="00F85810" w:rsidP="00933C2A">
      <w:pPr>
        <w:ind w:left="2832" w:firstLine="708"/>
        <w:jc w:val="right"/>
        <w:rPr>
          <w:b/>
          <w:sz w:val="28"/>
          <w:szCs w:val="28"/>
        </w:rPr>
      </w:pPr>
      <w:r w:rsidRPr="0081305F">
        <w:rPr>
          <w:b/>
          <w:sz w:val="28"/>
          <w:szCs w:val="28"/>
        </w:rPr>
        <w:t>Helio Fallas V.</w:t>
      </w:r>
    </w:p>
    <w:p w:rsidR="00D8098A" w:rsidRPr="00C8625F" w:rsidRDefault="00D8098A" w:rsidP="00933C2A">
      <w:pPr>
        <w:jc w:val="right"/>
        <w:rPr>
          <w:b/>
          <w:sz w:val="28"/>
          <w:szCs w:val="28"/>
        </w:rPr>
      </w:pPr>
      <w:r w:rsidRPr="003A0139">
        <w:rPr>
          <w:b/>
          <w:sz w:val="28"/>
          <w:szCs w:val="28"/>
        </w:rPr>
        <w:t>Ministro de Hacienda</w:t>
      </w:r>
    </w:p>
    <w:p w:rsidR="00D8098A" w:rsidRPr="00C8625F" w:rsidRDefault="00D8098A" w:rsidP="00933C2A">
      <w:pPr>
        <w:rPr>
          <w:szCs w:val="28"/>
        </w:rPr>
      </w:pPr>
    </w:p>
    <w:p w:rsidR="00D8098A" w:rsidRPr="00C8625F" w:rsidRDefault="00D8098A" w:rsidP="00933C2A">
      <w:pPr>
        <w:jc w:val="both"/>
        <w:rPr>
          <w:sz w:val="28"/>
          <w:szCs w:val="28"/>
          <w:lang w:val="es-MX"/>
        </w:rPr>
      </w:pPr>
    </w:p>
    <w:p w:rsidR="00D8098A" w:rsidRPr="00C8625F" w:rsidRDefault="00D8098A" w:rsidP="00933C2A">
      <w:pPr>
        <w:jc w:val="both"/>
        <w:rPr>
          <w:sz w:val="28"/>
          <w:szCs w:val="28"/>
          <w:lang w:val="es-MX"/>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Pr="00C8625F" w:rsidRDefault="00D8098A" w:rsidP="00933C2A">
      <w:pPr>
        <w:jc w:val="both"/>
        <w:rPr>
          <w:b/>
          <w:sz w:val="28"/>
          <w:szCs w:val="28"/>
        </w:rPr>
      </w:pPr>
    </w:p>
    <w:p w:rsidR="00D8098A" w:rsidRDefault="00D8098A" w:rsidP="00933C2A">
      <w:pPr>
        <w:jc w:val="both"/>
        <w:rPr>
          <w:b/>
          <w:sz w:val="28"/>
          <w:szCs w:val="28"/>
        </w:rPr>
      </w:pPr>
    </w:p>
    <w:p w:rsidR="006C021F" w:rsidRDefault="006C021F" w:rsidP="00933C2A">
      <w:pPr>
        <w:jc w:val="both"/>
        <w:rPr>
          <w:b/>
          <w:sz w:val="28"/>
          <w:szCs w:val="28"/>
        </w:rPr>
      </w:pPr>
    </w:p>
    <w:p w:rsidR="006C021F" w:rsidRDefault="006C021F" w:rsidP="00933C2A">
      <w:pPr>
        <w:jc w:val="both"/>
        <w:rPr>
          <w:b/>
          <w:sz w:val="28"/>
          <w:szCs w:val="28"/>
        </w:rPr>
      </w:pPr>
    </w:p>
    <w:p w:rsidR="006C021F" w:rsidRDefault="006C021F" w:rsidP="00933C2A">
      <w:pPr>
        <w:jc w:val="both"/>
        <w:rPr>
          <w:b/>
          <w:sz w:val="28"/>
          <w:szCs w:val="28"/>
        </w:rPr>
      </w:pPr>
    </w:p>
    <w:p w:rsidR="006C021F" w:rsidRDefault="006C021F" w:rsidP="00933C2A">
      <w:pPr>
        <w:jc w:val="both"/>
        <w:rPr>
          <w:b/>
          <w:sz w:val="28"/>
          <w:szCs w:val="28"/>
        </w:rPr>
      </w:pPr>
    </w:p>
    <w:p w:rsidR="006C021F" w:rsidRDefault="006C021F" w:rsidP="00933C2A">
      <w:pPr>
        <w:jc w:val="both"/>
        <w:rPr>
          <w:b/>
          <w:sz w:val="28"/>
          <w:szCs w:val="28"/>
        </w:rPr>
      </w:pPr>
    </w:p>
    <w:p w:rsidR="008E79E9" w:rsidRPr="00C8625F" w:rsidRDefault="008E79E9" w:rsidP="00933C2A">
      <w:pPr>
        <w:jc w:val="both"/>
        <w:rPr>
          <w:b/>
          <w:sz w:val="28"/>
          <w:szCs w:val="28"/>
        </w:rPr>
      </w:pPr>
    </w:p>
    <w:tbl>
      <w:tblPr>
        <w:tblpPr w:leftFromText="141" w:rightFromText="141" w:bottomFromText="155" w:vertAnchor="text" w:horzAnchor="margin" w:tblpXSpec="center"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6"/>
        <w:gridCol w:w="1340"/>
        <w:gridCol w:w="1340"/>
        <w:gridCol w:w="1340"/>
        <w:gridCol w:w="1340"/>
        <w:gridCol w:w="1340"/>
      </w:tblGrid>
      <w:tr w:rsidR="00666323" w:rsidRPr="00C8625F" w:rsidTr="00666323">
        <w:trPr>
          <w:trHeight w:val="1520"/>
        </w:trPr>
        <w:tc>
          <w:tcPr>
            <w:tcW w:w="784" w:type="pct"/>
            <w:tcBorders>
              <w:top w:val="single" w:sz="4" w:space="0" w:color="auto"/>
              <w:left w:val="single" w:sz="4" w:space="0" w:color="auto"/>
              <w:bottom w:val="single" w:sz="4" w:space="0" w:color="auto"/>
              <w:right w:val="single" w:sz="4" w:space="0" w:color="auto"/>
            </w:tcBorders>
          </w:tcPr>
          <w:p w:rsidR="00666323" w:rsidRPr="000F5BBC" w:rsidRDefault="00666323" w:rsidP="00933C2A">
            <w:pPr>
              <w:jc w:val="center"/>
              <w:rPr>
                <w:iCs/>
                <w:sz w:val="16"/>
                <w:szCs w:val="28"/>
              </w:rPr>
            </w:pPr>
          </w:p>
        </w:tc>
        <w:tc>
          <w:tcPr>
            <w:tcW w:w="843" w:type="pct"/>
            <w:tcBorders>
              <w:top w:val="single" w:sz="4" w:space="0" w:color="auto"/>
              <w:left w:val="single" w:sz="4" w:space="0" w:color="auto"/>
              <w:bottom w:val="single" w:sz="4" w:space="0" w:color="auto"/>
              <w:right w:val="single" w:sz="4" w:space="0" w:color="auto"/>
            </w:tcBorders>
          </w:tcPr>
          <w:p w:rsidR="00666323" w:rsidRPr="00C8625F" w:rsidRDefault="00666323" w:rsidP="00933C2A">
            <w:pPr>
              <w:jc w:val="center"/>
              <w:rPr>
                <w:i/>
                <w:iCs/>
                <w:sz w:val="16"/>
                <w:szCs w:val="28"/>
              </w:rPr>
            </w:pPr>
          </w:p>
        </w:tc>
        <w:tc>
          <w:tcPr>
            <w:tcW w:w="843" w:type="pct"/>
            <w:tcBorders>
              <w:top w:val="single" w:sz="4" w:space="0" w:color="auto"/>
              <w:left w:val="single" w:sz="4" w:space="0" w:color="auto"/>
              <w:bottom w:val="single" w:sz="4" w:space="0" w:color="auto"/>
              <w:right w:val="single" w:sz="4" w:space="0" w:color="auto"/>
            </w:tcBorders>
          </w:tcPr>
          <w:p w:rsidR="00666323" w:rsidRPr="00C8625F" w:rsidRDefault="00666323" w:rsidP="00933C2A">
            <w:pPr>
              <w:jc w:val="center"/>
              <w:rPr>
                <w:i/>
                <w:iCs/>
                <w:sz w:val="16"/>
                <w:szCs w:val="28"/>
              </w:rPr>
            </w:pPr>
          </w:p>
        </w:tc>
        <w:tc>
          <w:tcPr>
            <w:tcW w:w="843" w:type="pct"/>
            <w:tcBorders>
              <w:top w:val="single" w:sz="4" w:space="0" w:color="auto"/>
              <w:left w:val="single" w:sz="4" w:space="0" w:color="auto"/>
              <w:bottom w:val="single" w:sz="4" w:space="0" w:color="auto"/>
              <w:right w:val="single" w:sz="4" w:space="0" w:color="auto"/>
            </w:tcBorders>
          </w:tcPr>
          <w:p w:rsidR="00666323" w:rsidRPr="00C8625F" w:rsidRDefault="00666323" w:rsidP="00933C2A">
            <w:pPr>
              <w:jc w:val="center"/>
              <w:rPr>
                <w:i/>
                <w:iCs/>
                <w:sz w:val="16"/>
                <w:szCs w:val="28"/>
              </w:rPr>
            </w:pPr>
          </w:p>
        </w:tc>
        <w:tc>
          <w:tcPr>
            <w:tcW w:w="843" w:type="pct"/>
            <w:tcBorders>
              <w:top w:val="single" w:sz="4" w:space="0" w:color="auto"/>
              <w:left w:val="single" w:sz="4" w:space="0" w:color="auto"/>
              <w:bottom w:val="single" w:sz="4" w:space="0" w:color="auto"/>
              <w:right w:val="single" w:sz="4" w:space="0" w:color="auto"/>
            </w:tcBorders>
          </w:tcPr>
          <w:p w:rsidR="00666323" w:rsidRPr="00C8625F" w:rsidRDefault="00666323" w:rsidP="00933C2A">
            <w:pPr>
              <w:jc w:val="center"/>
              <w:rPr>
                <w:i/>
                <w:iCs/>
                <w:sz w:val="16"/>
                <w:szCs w:val="28"/>
              </w:rPr>
            </w:pPr>
          </w:p>
        </w:tc>
        <w:tc>
          <w:tcPr>
            <w:tcW w:w="843" w:type="pct"/>
            <w:tcBorders>
              <w:top w:val="single" w:sz="4" w:space="0" w:color="auto"/>
              <w:left w:val="single" w:sz="4" w:space="0" w:color="auto"/>
              <w:bottom w:val="single" w:sz="4" w:space="0" w:color="auto"/>
              <w:right w:val="single" w:sz="4" w:space="0" w:color="auto"/>
            </w:tcBorders>
          </w:tcPr>
          <w:p w:rsidR="00666323" w:rsidRPr="00C8625F" w:rsidRDefault="00666323" w:rsidP="00933C2A">
            <w:pPr>
              <w:jc w:val="center"/>
              <w:rPr>
                <w:i/>
                <w:iCs/>
                <w:sz w:val="16"/>
                <w:szCs w:val="28"/>
              </w:rPr>
            </w:pPr>
          </w:p>
        </w:tc>
      </w:tr>
      <w:tr w:rsidR="00666323" w:rsidRPr="00C8625F" w:rsidTr="00666323">
        <w:trPr>
          <w:trHeight w:val="1520"/>
        </w:trPr>
        <w:tc>
          <w:tcPr>
            <w:tcW w:w="784" w:type="pct"/>
            <w:tcBorders>
              <w:top w:val="single" w:sz="4" w:space="0" w:color="auto"/>
              <w:left w:val="single" w:sz="4" w:space="0" w:color="auto"/>
              <w:bottom w:val="single" w:sz="4" w:space="0" w:color="auto"/>
              <w:right w:val="single" w:sz="4" w:space="0" w:color="auto"/>
            </w:tcBorders>
          </w:tcPr>
          <w:p w:rsidR="00666323" w:rsidRPr="00C77163" w:rsidRDefault="00666323" w:rsidP="00933C2A">
            <w:pPr>
              <w:jc w:val="center"/>
              <w:rPr>
                <w:i/>
                <w:iCs/>
                <w:sz w:val="18"/>
                <w:szCs w:val="18"/>
              </w:rPr>
            </w:pPr>
            <w:r w:rsidRPr="00C77163">
              <w:rPr>
                <w:i/>
                <w:iCs/>
                <w:sz w:val="18"/>
                <w:szCs w:val="18"/>
              </w:rPr>
              <w:t xml:space="preserve">Elaborado por: </w:t>
            </w:r>
          </w:p>
          <w:p w:rsidR="00666323" w:rsidRPr="00C77163" w:rsidRDefault="00666323" w:rsidP="00933C2A">
            <w:pPr>
              <w:jc w:val="center"/>
              <w:rPr>
                <w:i/>
                <w:iCs/>
                <w:sz w:val="18"/>
                <w:szCs w:val="18"/>
              </w:rPr>
            </w:pPr>
            <w:r w:rsidRPr="00C77163">
              <w:rPr>
                <w:i/>
                <w:iCs/>
                <w:sz w:val="18"/>
                <w:szCs w:val="18"/>
              </w:rPr>
              <w:t>Licda. María del Pilar Conejo Barquero</w:t>
            </w:r>
          </w:p>
          <w:p w:rsidR="00666323" w:rsidRPr="00C77163" w:rsidRDefault="00666323" w:rsidP="00933C2A">
            <w:pPr>
              <w:jc w:val="center"/>
              <w:rPr>
                <w:i/>
                <w:iCs/>
                <w:sz w:val="18"/>
                <w:szCs w:val="18"/>
              </w:rPr>
            </w:pPr>
            <w:r w:rsidRPr="00C77163">
              <w:rPr>
                <w:i/>
                <w:iCs/>
                <w:sz w:val="18"/>
                <w:szCs w:val="18"/>
              </w:rPr>
              <w:t>Abogada</w:t>
            </w:r>
          </w:p>
          <w:p w:rsidR="00666323" w:rsidRPr="00C77163" w:rsidRDefault="00666323" w:rsidP="00933C2A">
            <w:pPr>
              <w:jc w:val="center"/>
              <w:rPr>
                <w:i/>
                <w:iCs/>
                <w:sz w:val="18"/>
                <w:szCs w:val="18"/>
              </w:rPr>
            </w:pPr>
          </w:p>
        </w:tc>
        <w:tc>
          <w:tcPr>
            <w:tcW w:w="843" w:type="pct"/>
            <w:tcBorders>
              <w:top w:val="single" w:sz="4" w:space="0" w:color="auto"/>
              <w:left w:val="single" w:sz="4" w:space="0" w:color="auto"/>
              <w:bottom w:val="single" w:sz="4" w:space="0" w:color="auto"/>
              <w:right w:val="single" w:sz="4" w:space="0" w:color="auto"/>
            </w:tcBorders>
          </w:tcPr>
          <w:p w:rsidR="00666323" w:rsidRPr="00C77163" w:rsidRDefault="00666323" w:rsidP="00933C2A">
            <w:pPr>
              <w:jc w:val="center"/>
              <w:rPr>
                <w:i/>
                <w:iCs/>
                <w:sz w:val="18"/>
                <w:szCs w:val="18"/>
              </w:rPr>
            </w:pPr>
            <w:r w:rsidRPr="00C77163">
              <w:rPr>
                <w:i/>
                <w:iCs/>
                <w:sz w:val="18"/>
                <w:szCs w:val="18"/>
              </w:rPr>
              <w:t>Revisado por:</w:t>
            </w:r>
          </w:p>
          <w:p w:rsidR="00666323" w:rsidRPr="00C77163" w:rsidRDefault="00C77163" w:rsidP="00933C2A">
            <w:pPr>
              <w:jc w:val="center"/>
              <w:rPr>
                <w:i/>
                <w:iCs/>
                <w:sz w:val="18"/>
                <w:szCs w:val="18"/>
              </w:rPr>
            </w:pPr>
            <w:r>
              <w:rPr>
                <w:i/>
                <w:iCs/>
                <w:sz w:val="18"/>
                <w:szCs w:val="18"/>
              </w:rPr>
              <w:t xml:space="preserve">Licda. </w:t>
            </w:r>
            <w:r w:rsidR="007B1317" w:rsidRPr="00C77163">
              <w:rPr>
                <w:i/>
                <w:iCs/>
                <w:sz w:val="18"/>
                <w:szCs w:val="18"/>
              </w:rPr>
              <w:t>Yamileth Mena Torres</w:t>
            </w:r>
          </w:p>
          <w:p w:rsidR="00666323" w:rsidRPr="00C77163" w:rsidRDefault="00666323" w:rsidP="00933C2A">
            <w:pPr>
              <w:jc w:val="center"/>
              <w:rPr>
                <w:i/>
                <w:iCs/>
                <w:sz w:val="18"/>
                <w:szCs w:val="18"/>
              </w:rPr>
            </w:pPr>
            <w:r w:rsidRPr="00C77163">
              <w:rPr>
                <w:i/>
                <w:iCs/>
                <w:sz w:val="18"/>
                <w:szCs w:val="18"/>
              </w:rPr>
              <w:t xml:space="preserve">Coordinadora </w:t>
            </w:r>
          </w:p>
          <w:p w:rsidR="00666323" w:rsidRPr="00C77163" w:rsidRDefault="00666323" w:rsidP="00933C2A">
            <w:pPr>
              <w:jc w:val="center"/>
              <w:rPr>
                <w:i/>
                <w:iCs/>
                <w:sz w:val="18"/>
                <w:szCs w:val="18"/>
              </w:rPr>
            </w:pPr>
            <w:r w:rsidRPr="00C77163">
              <w:rPr>
                <w:i/>
                <w:iCs/>
                <w:sz w:val="18"/>
                <w:szCs w:val="18"/>
              </w:rPr>
              <w:t>División de Asuntos Jurídicos STAP-DGPN</w:t>
            </w:r>
          </w:p>
          <w:p w:rsidR="00666323" w:rsidRPr="00C77163" w:rsidRDefault="00666323" w:rsidP="00933C2A">
            <w:pPr>
              <w:jc w:val="center"/>
              <w:rPr>
                <w:i/>
                <w:iCs/>
                <w:sz w:val="18"/>
                <w:szCs w:val="18"/>
              </w:rPr>
            </w:pPr>
          </w:p>
          <w:p w:rsidR="00666323" w:rsidRPr="00C77163" w:rsidRDefault="00666323" w:rsidP="00933C2A">
            <w:pPr>
              <w:jc w:val="center"/>
              <w:rPr>
                <w:i/>
                <w:iCs/>
                <w:sz w:val="18"/>
                <w:szCs w:val="18"/>
              </w:rPr>
            </w:pPr>
          </w:p>
        </w:tc>
        <w:tc>
          <w:tcPr>
            <w:tcW w:w="843" w:type="pct"/>
            <w:tcBorders>
              <w:top w:val="single" w:sz="4" w:space="0" w:color="auto"/>
              <w:left w:val="single" w:sz="4" w:space="0" w:color="auto"/>
              <w:bottom w:val="single" w:sz="4" w:space="0" w:color="auto"/>
              <w:right w:val="single" w:sz="4" w:space="0" w:color="auto"/>
            </w:tcBorders>
          </w:tcPr>
          <w:p w:rsidR="00666323" w:rsidRPr="00C77163" w:rsidRDefault="00666323" w:rsidP="00933C2A">
            <w:pPr>
              <w:jc w:val="center"/>
              <w:rPr>
                <w:i/>
                <w:iCs/>
                <w:sz w:val="18"/>
                <w:szCs w:val="18"/>
              </w:rPr>
            </w:pPr>
            <w:r w:rsidRPr="00C77163">
              <w:rPr>
                <w:i/>
                <w:iCs/>
                <w:sz w:val="18"/>
                <w:szCs w:val="18"/>
              </w:rPr>
              <w:t>Revisado por:</w:t>
            </w:r>
          </w:p>
          <w:p w:rsidR="00666323" w:rsidRPr="00C77163" w:rsidRDefault="00666323" w:rsidP="00933C2A">
            <w:pPr>
              <w:jc w:val="center"/>
              <w:rPr>
                <w:i/>
                <w:iCs/>
                <w:sz w:val="18"/>
                <w:szCs w:val="18"/>
              </w:rPr>
            </w:pPr>
            <w:r w:rsidRPr="00C77163">
              <w:rPr>
                <w:i/>
                <w:iCs/>
                <w:sz w:val="18"/>
                <w:szCs w:val="18"/>
              </w:rPr>
              <w:t xml:space="preserve">Licda. Silvia </w:t>
            </w:r>
          </w:p>
          <w:p w:rsidR="00666323" w:rsidRPr="00C77163" w:rsidRDefault="00666323" w:rsidP="00933C2A">
            <w:pPr>
              <w:jc w:val="center"/>
              <w:rPr>
                <w:i/>
                <w:iCs/>
                <w:sz w:val="18"/>
                <w:szCs w:val="18"/>
              </w:rPr>
            </w:pPr>
            <w:r w:rsidRPr="00C77163">
              <w:rPr>
                <w:i/>
                <w:iCs/>
                <w:sz w:val="18"/>
                <w:szCs w:val="18"/>
              </w:rPr>
              <w:t>Quirós Camacho</w:t>
            </w:r>
          </w:p>
          <w:p w:rsidR="00666323" w:rsidRPr="00C77163" w:rsidRDefault="00666323" w:rsidP="00933C2A">
            <w:pPr>
              <w:jc w:val="center"/>
              <w:rPr>
                <w:i/>
                <w:iCs/>
                <w:sz w:val="18"/>
                <w:szCs w:val="18"/>
              </w:rPr>
            </w:pPr>
            <w:r w:rsidRPr="00C77163">
              <w:rPr>
                <w:i/>
                <w:iCs/>
                <w:sz w:val="18"/>
                <w:szCs w:val="18"/>
              </w:rPr>
              <w:t xml:space="preserve">Coordinadora General </w:t>
            </w:r>
          </w:p>
          <w:p w:rsidR="00666323" w:rsidRPr="00C77163" w:rsidRDefault="00666323" w:rsidP="00933C2A">
            <w:pPr>
              <w:jc w:val="center"/>
              <w:rPr>
                <w:i/>
                <w:iCs/>
                <w:sz w:val="18"/>
                <w:szCs w:val="18"/>
              </w:rPr>
            </w:pPr>
            <w:r w:rsidRPr="00C77163">
              <w:rPr>
                <w:i/>
                <w:iCs/>
                <w:sz w:val="18"/>
                <w:szCs w:val="18"/>
              </w:rPr>
              <w:t>División de Asuntos Jurídicos STAP-DGPN</w:t>
            </w:r>
          </w:p>
          <w:p w:rsidR="00666323" w:rsidRPr="00C77163" w:rsidRDefault="00666323" w:rsidP="00933C2A">
            <w:pPr>
              <w:keepNext/>
              <w:keepLines/>
              <w:jc w:val="center"/>
              <w:rPr>
                <w:i/>
                <w:iCs/>
                <w:sz w:val="18"/>
                <w:szCs w:val="18"/>
              </w:rPr>
            </w:pPr>
          </w:p>
        </w:tc>
        <w:tc>
          <w:tcPr>
            <w:tcW w:w="843" w:type="pct"/>
            <w:tcBorders>
              <w:top w:val="single" w:sz="4" w:space="0" w:color="auto"/>
              <w:left w:val="single" w:sz="4" w:space="0" w:color="auto"/>
              <w:bottom w:val="single" w:sz="4" w:space="0" w:color="auto"/>
              <w:right w:val="single" w:sz="4" w:space="0" w:color="auto"/>
            </w:tcBorders>
          </w:tcPr>
          <w:p w:rsidR="00666323" w:rsidRPr="00C77163" w:rsidRDefault="00666323" w:rsidP="00933C2A">
            <w:pPr>
              <w:keepNext/>
              <w:keepLines/>
              <w:jc w:val="center"/>
              <w:rPr>
                <w:i/>
                <w:iCs/>
                <w:sz w:val="18"/>
                <w:szCs w:val="18"/>
              </w:rPr>
            </w:pPr>
            <w:r w:rsidRPr="00C77163">
              <w:rPr>
                <w:i/>
                <w:iCs/>
                <w:sz w:val="18"/>
                <w:szCs w:val="18"/>
              </w:rPr>
              <w:t>Revisado por:</w:t>
            </w:r>
          </w:p>
          <w:p w:rsidR="00666323" w:rsidRPr="00C77163" w:rsidRDefault="007B1317" w:rsidP="00933C2A">
            <w:pPr>
              <w:keepNext/>
              <w:keepLines/>
              <w:jc w:val="center"/>
              <w:rPr>
                <w:i/>
                <w:iCs/>
                <w:sz w:val="18"/>
                <w:szCs w:val="18"/>
              </w:rPr>
            </w:pPr>
            <w:r w:rsidRPr="00C77163">
              <w:rPr>
                <w:i/>
                <w:iCs/>
                <w:sz w:val="18"/>
                <w:szCs w:val="18"/>
              </w:rPr>
              <w:t>Licdo</w:t>
            </w:r>
            <w:r w:rsidR="00666323" w:rsidRPr="00C77163">
              <w:rPr>
                <w:i/>
                <w:iCs/>
                <w:sz w:val="18"/>
                <w:szCs w:val="18"/>
              </w:rPr>
              <w:t xml:space="preserve">. </w:t>
            </w:r>
            <w:r w:rsidRPr="00C77163">
              <w:rPr>
                <w:i/>
                <w:iCs/>
                <w:sz w:val="18"/>
                <w:szCs w:val="18"/>
              </w:rPr>
              <w:t>Carlos Mena Rodríguez</w:t>
            </w:r>
          </w:p>
          <w:p w:rsidR="00666323" w:rsidRPr="00C77163" w:rsidRDefault="007B1317" w:rsidP="00933C2A">
            <w:pPr>
              <w:keepNext/>
              <w:keepLines/>
              <w:jc w:val="center"/>
              <w:rPr>
                <w:i/>
                <w:iCs/>
                <w:sz w:val="18"/>
                <w:szCs w:val="18"/>
              </w:rPr>
            </w:pPr>
            <w:r w:rsidRPr="00C77163">
              <w:rPr>
                <w:i/>
                <w:iCs/>
                <w:sz w:val="18"/>
                <w:szCs w:val="18"/>
              </w:rPr>
              <w:t>Coordinador</w:t>
            </w:r>
          </w:p>
          <w:p w:rsidR="00666323" w:rsidRPr="00C77163" w:rsidRDefault="00666323" w:rsidP="00933C2A">
            <w:pPr>
              <w:keepNext/>
              <w:keepLines/>
              <w:jc w:val="center"/>
              <w:rPr>
                <w:i/>
                <w:iCs/>
                <w:sz w:val="18"/>
                <w:szCs w:val="18"/>
              </w:rPr>
            </w:pPr>
            <w:r w:rsidRPr="00C77163">
              <w:rPr>
                <w:i/>
                <w:iCs/>
                <w:sz w:val="18"/>
                <w:szCs w:val="18"/>
              </w:rPr>
              <w:t xml:space="preserve">División de Asuntos </w:t>
            </w:r>
            <w:r w:rsidR="00F45EDC" w:rsidRPr="00C77163">
              <w:rPr>
                <w:i/>
                <w:iCs/>
                <w:sz w:val="18"/>
                <w:szCs w:val="18"/>
              </w:rPr>
              <w:t>Sociales</w:t>
            </w:r>
            <w:r w:rsidRPr="00C77163">
              <w:rPr>
                <w:i/>
                <w:iCs/>
                <w:sz w:val="18"/>
                <w:szCs w:val="18"/>
              </w:rPr>
              <w:t xml:space="preserve">, </w:t>
            </w:r>
            <w:r w:rsidR="00F45EDC" w:rsidRPr="00C77163">
              <w:rPr>
                <w:i/>
                <w:iCs/>
                <w:sz w:val="18"/>
                <w:szCs w:val="18"/>
              </w:rPr>
              <w:t>Seguridad y Finanza</w:t>
            </w:r>
            <w:r w:rsidRPr="00C77163">
              <w:rPr>
                <w:i/>
                <w:iCs/>
                <w:sz w:val="18"/>
                <w:szCs w:val="18"/>
              </w:rPr>
              <w:t xml:space="preserve">s </w:t>
            </w:r>
          </w:p>
        </w:tc>
        <w:tc>
          <w:tcPr>
            <w:tcW w:w="843" w:type="pct"/>
            <w:tcBorders>
              <w:top w:val="single" w:sz="4" w:space="0" w:color="auto"/>
              <w:left w:val="single" w:sz="4" w:space="0" w:color="auto"/>
              <w:bottom w:val="single" w:sz="4" w:space="0" w:color="auto"/>
              <w:right w:val="single" w:sz="4" w:space="0" w:color="auto"/>
            </w:tcBorders>
          </w:tcPr>
          <w:p w:rsidR="00666323" w:rsidRPr="00C77163" w:rsidRDefault="00666323" w:rsidP="00933C2A">
            <w:pPr>
              <w:keepNext/>
              <w:keepLines/>
              <w:jc w:val="center"/>
              <w:rPr>
                <w:i/>
                <w:iCs/>
                <w:sz w:val="18"/>
                <w:szCs w:val="18"/>
              </w:rPr>
            </w:pPr>
            <w:proofErr w:type="spellStart"/>
            <w:r w:rsidRPr="00C77163">
              <w:rPr>
                <w:i/>
                <w:iCs/>
                <w:sz w:val="18"/>
                <w:szCs w:val="18"/>
              </w:rPr>
              <w:t>V°</w:t>
            </w:r>
            <w:proofErr w:type="spellEnd"/>
            <w:r w:rsidRPr="00C77163">
              <w:rPr>
                <w:i/>
                <w:iCs/>
                <w:sz w:val="18"/>
                <w:szCs w:val="18"/>
              </w:rPr>
              <w:t xml:space="preserve"> B° </w:t>
            </w:r>
          </w:p>
          <w:p w:rsidR="00666323" w:rsidRPr="00C77163" w:rsidRDefault="00666323" w:rsidP="00933C2A">
            <w:pPr>
              <w:keepNext/>
              <w:keepLines/>
              <w:jc w:val="center"/>
              <w:rPr>
                <w:i/>
                <w:iCs/>
                <w:sz w:val="18"/>
                <w:szCs w:val="18"/>
              </w:rPr>
            </w:pPr>
            <w:r w:rsidRPr="00C77163">
              <w:rPr>
                <w:i/>
                <w:iCs/>
                <w:sz w:val="18"/>
                <w:szCs w:val="18"/>
              </w:rPr>
              <w:t>Licda. Ana Miriam Araya Porras</w:t>
            </w:r>
          </w:p>
          <w:p w:rsidR="00666323" w:rsidRPr="00C77163" w:rsidRDefault="00666323" w:rsidP="00933C2A">
            <w:pPr>
              <w:jc w:val="center"/>
              <w:rPr>
                <w:i/>
                <w:iCs/>
                <w:sz w:val="18"/>
                <w:szCs w:val="18"/>
              </w:rPr>
            </w:pPr>
            <w:r w:rsidRPr="00C77163">
              <w:rPr>
                <w:i/>
                <w:iCs/>
                <w:sz w:val="18"/>
                <w:szCs w:val="18"/>
              </w:rPr>
              <w:t>Directora Ejecutiva</w:t>
            </w:r>
          </w:p>
          <w:p w:rsidR="00666323" w:rsidRPr="00C77163" w:rsidRDefault="00666323" w:rsidP="00933C2A">
            <w:pPr>
              <w:jc w:val="center"/>
              <w:rPr>
                <w:i/>
                <w:iCs/>
                <w:sz w:val="18"/>
                <w:szCs w:val="18"/>
              </w:rPr>
            </w:pPr>
            <w:r w:rsidRPr="00C77163">
              <w:rPr>
                <w:i/>
                <w:iCs/>
                <w:sz w:val="18"/>
                <w:szCs w:val="18"/>
              </w:rPr>
              <w:t>STAP</w:t>
            </w:r>
          </w:p>
          <w:p w:rsidR="00666323" w:rsidRPr="00C77163" w:rsidRDefault="00666323" w:rsidP="00933C2A">
            <w:pPr>
              <w:jc w:val="center"/>
              <w:rPr>
                <w:i/>
                <w:iCs/>
                <w:sz w:val="18"/>
                <w:szCs w:val="18"/>
              </w:rPr>
            </w:pPr>
          </w:p>
        </w:tc>
        <w:tc>
          <w:tcPr>
            <w:tcW w:w="843" w:type="pct"/>
            <w:tcBorders>
              <w:top w:val="single" w:sz="4" w:space="0" w:color="auto"/>
              <w:left w:val="single" w:sz="4" w:space="0" w:color="auto"/>
              <w:bottom w:val="single" w:sz="4" w:space="0" w:color="auto"/>
              <w:right w:val="single" w:sz="4" w:space="0" w:color="auto"/>
            </w:tcBorders>
          </w:tcPr>
          <w:p w:rsidR="00666323" w:rsidRPr="00C77163" w:rsidRDefault="00666323" w:rsidP="00933C2A">
            <w:pPr>
              <w:jc w:val="center"/>
              <w:rPr>
                <w:i/>
                <w:iCs/>
                <w:sz w:val="18"/>
                <w:szCs w:val="18"/>
              </w:rPr>
            </w:pPr>
            <w:proofErr w:type="spellStart"/>
            <w:r w:rsidRPr="00C77163">
              <w:rPr>
                <w:i/>
                <w:iCs/>
                <w:sz w:val="18"/>
                <w:szCs w:val="18"/>
              </w:rPr>
              <w:t>V°</w:t>
            </w:r>
            <w:proofErr w:type="spellEnd"/>
            <w:r w:rsidRPr="00C77163">
              <w:rPr>
                <w:i/>
                <w:iCs/>
                <w:sz w:val="18"/>
                <w:szCs w:val="18"/>
              </w:rPr>
              <w:t xml:space="preserve"> B°</w:t>
            </w:r>
          </w:p>
          <w:p w:rsidR="00933C2A" w:rsidRPr="00C77163" w:rsidRDefault="00933C2A" w:rsidP="00933C2A">
            <w:pPr>
              <w:jc w:val="center"/>
              <w:rPr>
                <w:i/>
                <w:iCs/>
                <w:sz w:val="18"/>
                <w:szCs w:val="18"/>
              </w:rPr>
            </w:pPr>
            <w:r w:rsidRPr="00C77163">
              <w:rPr>
                <w:i/>
                <w:iCs/>
                <w:sz w:val="18"/>
                <w:szCs w:val="18"/>
              </w:rPr>
              <w:t>Marta Cubillo Jiménez</w:t>
            </w:r>
          </w:p>
          <w:p w:rsidR="00666323" w:rsidRPr="00C77163" w:rsidRDefault="00933C2A" w:rsidP="00933C2A">
            <w:pPr>
              <w:jc w:val="center"/>
              <w:rPr>
                <w:i/>
                <w:iCs/>
                <w:sz w:val="18"/>
                <w:szCs w:val="18"/>
              </w:rPr>
            </w:pPr>
            <w:r w:rsidRPr="00C77163">
              <w:rPr>
                <w:i/>
                <w:iCs/>
                <w:sz w:val="18"/>
                <w:szCs w:val="18"/>
              </w:rPr>
              <w:t>Viceministra</w:t>
            </w:r>
            <w:r w:rsidR="00666323" w:rsidRPr="00C77163">
              <w:rPr>
                <w:i/>
                <w:iCs/>
                <w:sz w:val="18"/>
                <w:szCs w:val="18"/>
              </w:rPr>
              <w:t xml:space="preserve"> de Egresos</w:t>
            </w:r>
          </w:p>
          <w:p w:rsidR="00666323" w:rsidRPr="00C77163" w:rsidRDefault="00666323" w:rsidP="00933C2A">
            <w:pPr>
              <w:keepNext/>
              <w:keepLines/>
              <w:jc w:val="center"/>
              <w:rPr>
                <w:i/>
                <w:iCs/>
                <w:sz w:val="18"/>
                <w:szCs w:val="18"/>
              </w:rPr>
            </w:pPr>
            <w:r w:rsidRPr="00C77163">
              <w:rPr>
                <w:i/>
                <w:iCs/>
                <w:sz w:val="18"/>
                <w:szCs w:val="18"/>
              </w:rPr>
              <w:t>Ministerio de Hacienda</w:t>
            </w:r>
          </w:p>
        </w:tc>
      </w:tr>
    </w:tbl>
    <w:p w:rsidR="00D8098A" w:rsidRPr="00C8625F" w:rsidRDefault="00D8098A" w:rsidP="00933C2A">
      <w:pPr>
        <w:pStyle w:val="Sangradetextonormal"/>
        <w:spacing w:before="240" w:after="240"/>
        <w:ind w:left="357"/>
        <w:jc w:val="both"/>
        <w:rPr>
          <w:sz w:val="28"/>
          <w:szCs w:val="28"/>
          <w:lang w:val="es-MX"/>
        </w:rPr>
      </w:pPr>
    </w:p>
    <w:sectPr w:rsidR="00D8098A" w:rsidRPr="00C8625F" w:rsidSect="005579D1">
      <w:footerReference w:type="even" r:id="rId9"/>
      <w:footerReference w:type="default" r:id="rId10"/>
      <w:pgSz w:w="11906" w:h="16838"/>
      <w:pgMar w:top="2268" w:right="1985"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4D" w:rsidRDefault="0083674D">
      <w:r>
        <w:separator/>
      </w:r>
    </w:p>
  </w:endnote>
  <w:endnote w:type="continuationSeparator" w:id="0">
    <w:p w:rsidR="0083674D" w:rsidRDefault="0083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70" w:rsidRDefault="00321AD5" w:rsidP="00072407">
    <w:pPr>
      <w:pStyle w:val="Piedepgina"/>
      <w:framePr w:wrap="around" w:vAnchor="text" w:hAnchor="margin" w:xAlign="right" w:y="1"/>
      <w:rPr>
        <w:rStyle w:val="Nmerodepgina"/>
      </w:rPr>
    </w:pPr>
    <w:r>
      <w:rPr>
        <w:rStyle w:val="Nmerodepgina"/>
      </w:rPr>
      <w:fldChar w:fldCharType="begin"/>
    </w:r>
    <w:r w:rsidR="00B61F70">
      <w:rPr>
        <w:rStyle w:val="Nmerodepgina"/>
      </w:rPr>
      <w:instrText xml:space="preserve">PAGE  </w:instrText>
    </w:r>
    <w:r>
      <w:rPr>
        <w:rStyle w:val="Nmerodepgina"/>
      </w:rPr>
      <w:fldChar w:fldCharType="end"/>
    </w:r>
  </w:p>
  <w:p w:rsidR="00B61F70" w:rsidRDefault="00B61F70" w:rsidP="00CF2F2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31225"/>
      <w:docPartObj>
        <w:docPartGallery w:val="Page Numbers (Bottom of Page)"/>
        <w:docPartUnique/>
      </w:docPartObj>
    </w:sdtPr>
    <w:sdtEndPr/>
    <w:sdtContent>
      <w:p w:rsidR="008E79E9" w:rsidRDefault="00321AD5">
        <w:pPr>
          <w:pStyle w:val="Piedepgina"/>
          <w:jc w:val="right"/>
        </w:pPr>
        <w:r>
          <w:fldChar w:fldCharType="begin"/>
        </w:r>
        <w:r w:rsidR="002E144E">
          <w:instrText xml:space="preserve"> PAGE   \* MERGEFORMAT </w:instrText>
        </w:r>
        <w:r>
          <w:fldChar w:fldCharType="separate"/>
        </w:r>
        <w:r w:rsidR="004C138F">
          <w:rPr>
            <w:noProof/>
          </w:rPr>
          <w:t>6</w:t>
        </w:r>
        <w:r>
          <w:rPr>
            <w:noProof/>
          </w:rPr>
          <w:fldChar w:fldCharType="end"/>
        </w:r>
      </w:p>
    </w:sdtContent>
  </w:sdt>
  <w:p w:rsidR="00B61F70" w:rsidRDefault="00B61F70" w:rsidP="00CF2F2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4D" w:rsidRDefault="0083674D">
      <w:r>
        <w:separator/>
      </w:r>
    </w:p>
  </w:footnote>
  <w:footnote w:type="continuationSeparator" w:id="0">
    <w:p w:rsidR="0083674D" w:rsidRDefault="00836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94C12"/>
    <w:multiLevelType w:val="hybridMultilevel"/>
    <w:tmpl w:val="31200816"/>
    <w:lvl w:ilvl="0" w:tplc="73562EC4">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F020CC2"/>
    <w:multiLevelType w:val="hybridMultilevel"/>
    <w:tmpl w:val="C0DE81C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62017B2"/>
    <w:multiLevelType w:val="hybridMultilevel"/>
    <w:tmpl w:val="73421B2E"/>
    <w:lvl w:ilvl="0" w:tplc="F4A02BDE">
      <w:start w:val="1"/>
      <w:numFmt w:val="decimal"/>
      <w:lvlText w:val="%1."/>
      <w:lvlJc w:val="left"/>
      <w:pPr>
        <w:tabs>
          <w:tab w:val="num" w:pos="360"/>
        </w:tabs>
        <w:ind w:left="360" w:hanging="360"/>
      </w:pPr>
      <w:rPr>
        <w:rFonts w:ascii="Times New Roman" w:hAnsi="Times New Roman" w:cs="Times New Roman" w:hint="default"/>
        <w:b w:val="0"/>
        <w:color w:val="auto"/>
        <w:sz w:val="28"/>
        <w:szCs w:val="2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DCC0BCC"/>
    <w:multiLevelType w:val="hybridMultilevel"/>
    <w:tmpl w:val="2BE0A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480F11"/>
    <w:multiLevelType w:val="hybridMultilevel"/>
    <w:tmpl w:val="5D480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AF4630"/>
    <w:multiLevelType w:val="hybridMultilevel"/>
    <w:tmpl w:val="FDEE293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9041083"/>
    <w:multiLevelType w:val="hybridMultilevel"/>
    <w:tmpl w:val="02B638A2"/>
    <w:lvl w:ilvl="0" w:tplc="1B6C6010">
      <w:start w:val="1"/>
      <w:numFmt w:val="decimal"/>
      <w:lvlText w:val="%1."/>
      <w:lvlJc w:val="left"/>
      <w:pPr>
        <w:ind w:left="360" w:hanging="360"/>
      </w:pPr>
      <w:rPr>
        <w:b w:val="0"/>
        <w:strike w:val="0"/>
        <w:color w:val="00000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nsid w:val="7151781A"/>
    <w:multiLevelType w:val="hybridMultilevel"/>
    <w:tmpl w:val="B798F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FE67005"/>
    <w:multiLevelType w:val="hybridMultilevel"/>
    <w:tmpl w:val="FF3AE67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3"/>
  </w:num>
  <w:num w:numId="6">
    <w:abstractNumId w:val="7"/>
  </w:num>
  <w:num w:numId="7">
    <w:abstractNumId w:val="1"/>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77"/>
    <w:rsid w:val="00003A02"/>
    <w:rsid w:val="00007330"/>
    <w:rsid w:val="00011B55"/>
    <w:rsid w:val="0001759F"/>
    <w:rsid w:val="000206AD"/>
    <w:rsid w:val="00026DC3"/>
    <w:rsid w:val="00027C9B"/>
    <w:rsid w:val="000335AA"/>
    <w:rsid w:val="00035259"/>
    <w:rsid w:val="0003621A"/>
    <w:rsid w:val="00040F5F"/>
    <w:rsid w:val="000414D9"/>
    <w:rsid w:val="00046484"/>
    <w:rsid w:val="000466A3"/>
    <w:rsid w:val="000471F0"/>
    <w:rsid w:val="0005045A"/>
    <w:rsid w:val="00051588"/>
    <w:rsid w:val="00052B67"/>
    <w:rsid w:val="00056B8E"/>
    <w:rsid w:val="00060354"/>
    <w:rsid w:val="00060E86"/>
    <w:rsid w:val="00064E93"/>
    <w:rsid w:val="00067A20"/>
    <w:rsid w:val="00071566"/>
    <w:rsid w:val="00072407"/>
    <w:rsid w:val="00074D4E"/>
    <w:rsid w:val="00081118"/>
    <w:rsid w:val="00081552"/>
    <w:rsid w:val="00084C73"/>
    <w:rsid w:val="000853AD"/>
    <w:rsid w:val="00085D0F"/>
    <w:rsid w:val="0009158F"/>
    <w:rsid w:val="0009204D"/>
    <w:rsid w:val="00093A70"/>
    <w:rsid w:val="00093E04"/>
    <w:rsid w:val="00093F4F"/>
    <w:rsid w:val="0009505F"/>
    <w:rsid w:val="000954E6"/>
    <w:rsid w:val="00096CD7"/>
    <w:rsid w:val="000A2CA2"/>
    <w:rsid w:val="000A3000"/>
    <w:rsid w:val="000A528F"/>
    <w:rsid w:val="000A6CC8"/>
    <w:rsid w:val="000A733F"/>
    <w:rsid w:val="000A7B1D"/>
    <w:rsid w:val="000B4AD7"/>
    <w:rsid w:val="000B5A9A"/>
    <w:rsid w:val="000C3173"/>
    <w:rsid w:val="000C3CC6"/>
    <w:rsid w:val="000C5FFC"/>
    <w:rsid w:val="000C68E9"/>
    <w:rsid w:val="000D1A8F"/>
    <w:rsid w:val="000D1E62"/>
    <w:rsid w:val="000D29F1"/>
    <w:rsid w:val="000D2E89"/>
    <w:rsid w:val="000D4BF8"/>
    <w:rsid w:val="000D54E0"/>
    <w:rsid w:val="000D5D3B"/>
    <w:rsid w:val="000D7A57"/>
    <w:rsid w:val="000E132E"/>
    <w:rsid w:val="000E6947"/>
    <w:rsid w:val="000E7A10"/>
    <w:rsid w:val="000F29C6"/>
    <w:rsid w:val="000F2CB4"/>
    <w:rsid w:val="000F2E04"/>
    <w:rsid w:val="000F35B2"/>
    <w:rsid w:val="000F3DBA"/>
    <w:rsid w:val="000F4EFC"/>
    <w:rsid w:val="000F5BBC"/>
    <w:rsid w:val="000F660A"/>
    <w:rsid w:val="001003DE"/>
    <w:rsid w:val="00100BE3"/>
    <w:rsid w:val="001022BD"/>
    <w:rsid w:val="001037A1"/>
    <w:rsid w:val="00110BFA"/>
    <w:rsid w:val="00111BA6"/>
    <w:rsid w:val="0011388A"/>
    <w:rsid w:val="00113F88"/>
    <w:rsid w:val="00115188"/>
    <w:rsid w:val="0011639C"/>
    <w:rsid w:val="00120BDA"/>
    <w:rsid w:val="001212F0"/>
    <w:rsid w:val="00122607"/>
    <w:rsid w:val="001258E2"/>
    <w:rsid w:val="00126692"/>
    <w:rsid w:val="001301B2"/>
    <w:rsid w:val="00130A06"/>
    <w:rsid w:val="00132569"/>
    <w:rsid w:val="00132B0D"/>
    <w:rsid w:val="0013362D"/>
    <w:rsid w:val="001348DA"/>
    <w:rsid w:val="00140B57"/>
    <w:rsid w:val="00140F3E"/>
    <w:rsid w:val="0014151E"/>
    <w:rsid w:val="001446E0"/>
    <w:rsid w:val="00150800"/>
    <w:rsid w:val="00154F44"/>
    <w:rsid w:val="00155319"/>
    <w:rsid w:val="00160C4F"/>
    <w:rsid w:val="001640DE"/>
    <w:rsid w:val="001663AF"/>
    <w:rsid w:val="0016664F"/>
    <w:rsid w:val="001670BF"/>
    <w:rsid w:val="00170846"/>
    <w:rsid w:val="001711BC"/>
    <w:rsid w:val="00174ED3"/>
    <w:rsid w:val="00175205"/>
    <w:rsid w:val="00175A0F"/>
    <w:rsid w:val="00177245"/>
    <w:rsid w:val="00177D2E"/>
    <w:rsid w:val="0018075D"/>
    <w:rsid w:val="0018141E"/>
    <w:rsid w:val="00186015"/>
    <w:rsid w:val="00186113"/>
    <w:rsid w:val="00186F97"/>
    <w:rsid w:val="001874B4"/>
    <w:rsid w:val="0018796A"/>
    <w:rsid w:val="00187B07"/>
    <w:rsid w:val="0019016E"/>
    <w:rsid w:val="00190179"/>
    <w:rsid w:val="001938D9"/>
    <w:rsid w:val="001949A5"/>
    <w:rsid w:val="00194FAA"/>
    <w:rsid w:val="00195172"/>
    <w:rsid w:val="00195447"/>
    <w:rsid w:val="00195CD3"/>
    <w:rsid w:val="00196C97"/>
    <w:rsid w:val="00197236"/>
    <w:rsid w:val="00197A05"/>
    <w:rsid w:val="001A0663"/>
    <w:rsid w:val="001A1525"/>
    <w:rsid w:val="001A1E03"/>
    <w:rsid w:val="001A3BB0"/>
    <w:rsid w:val="001A5F38"/>
    <w:rsid w:val="001B054F"/>
    <w:rsid w:val="001B0F86"/>
    <w:rsid w:val="001B5176"/>
    <w:rsid w:val="001B6BD1"/>
    <w:rsid w:val="001B7CA3"/>
    <w:rsid w:val="001C1AAB"/>
    <w:rsid w:val="001C4266"/>
    <w:rsid w:val="001C433C"/>
    <w:rsid w:val="001C45CC"/>
    <w:rsid w:val="001C48AC"/>
    <w:rsid w:val="001C5FAF"/>
    <w:rsid w:val="001C7D15"/>
    <w:rsid w:val="001C7F89"/>
    <w:rsid w:val="001D00B6"/>
    <w:rsid w:val="001D1468"/>
    <w:rsid w:val="001D16E0"/>
    <w:rsid w:val="001D243F"/>
    <w:rsid w:val="001D6A5F"/>
    <w:rsid w:val="001E20E9"/>
    <w:rsid w:val="001E3C92"/>
    <w:rsid w:val="001E426A"/>
    <w:rsid w:val="001E622D"/>
    <w:rsid w:val="001E6FD4"/>
    <w:rsid w:val="001E7CD7"/>
    <w:rsid w:val="001F0426"/>
    <w:rsid w:val="001F198B"/>
    <w:rsid w:val="001F43E3"/>
    <w:rsid w:val="001F46FE"/>
    <w:rsid w:val="001F518F"/>
    <w:rsid w:val="001F5B72"/>
    <w:rsid w:val="001F6668"/>
    <w:rsid w:val="002031BC"/>
    <w:rsid w:val="0020408C"/>
    <w:rsid w:val="002048B9"/>
    <w:rsid w:val="00204B6A"/>
    <w:rsid w:val="0020711D"/>
    <w:rsid w:val="00207511"/>
    <w:rsid w:val="00207A4F"/>
    <w:rsid w:val="00207F63"/>
    <w:rsid w:val="00213486"/>
    <w:rsid w:val="00214515"/>
    <w:rsid w:val="0021791A"/>
    <w:rsid w:val="00220CBF"/>
    <w:rsid w:val="002226CC"/>
    <w:rsid w:val="00222BDB"/>
    <w:rsid w:val="00223271"/>
    <w:rsid w:val="0022527E"/>
    <w:rsid w:val="00225835"/>
    <w:rsid w:val="00225987"/>
    <w:rsid w:val="002267D4"/>
    <w:rsid w:val="00232C77"/>
    <w:rsid w:val="0023383A"/>
    <w:rsid w:val="00237985"/>
    <w:rsid w:val="0024344E"/>
    <w:rsid w:val="00243873"/>
    <w:rsid w:val="00243DDE"/>
    <w:rsid w:val="002442CC"/>
    <w:rsid w:val="00245D61"/>
    <w:rsid w:val="002521BE"/>
    <w:rsid w:val="00252D1A"/>
    <w:rsid w:val="00253967"/>
    <w:rsid w:val="00261078"/>
    <w:rsid w:val="002614C4"/>
    <w:rsid w:val="00262255"/>
    <w:rsid w:val="00262F7E"/>
    <w:rsid w:val="00265F4A"/>
    <w:rsid w:val="0026666B"/>
    <w:rsid w:val="00267543"/>
    <w:rsid w:val="00275796"/>
    <w:rsid w:val="00275D76"/>
    <w:rsid w:val="002772AC"/>
    <w:rsid w:val="00277EE5"/>
    <w:rsid w:val="00277EF9"/>
    <w:rsid w:val="00277F5D"/>
    <w:rsid w:val="00280AED"/>
    <w:rsid w:val="00280C0B"/>
    <w:rsid w:val="00280CFF"/>
    <w:rsid w:val="002818F6"/>
    <w:rsid w:val="00287F7F"/>
    <w:rsid w:val="00290BAB"/>
    <w:rsid w:val="00291B5E"/>
    <w:rsid w:val="00292D7C"/>
    <w:rsid w:val="00294881"/>
    <w:rsid w:val="002952A6"/>
    <w:rsid w:val="002955FD"/>
    <w:rsid w:val="002A165F"/>
    <w:rsid w:val="002A316B"/>
    <w:rsid w:val="002A3ED4"/>
    <w:rsid w:val="002A4011"/>
    <w:rsid w:val="002A5CDB"/>
    <w:rsid w:val="002A61B7"/>
    <w:rsid w:val="002A6471"/>
    <w:rsid w:val="002A6A59"/>
    <w:rsid w:val="002B2BE6"/>
    <w:rsid w:val="002B3340"/>
    <w:rsid w:val="002B3897"/>
    <w:rsid w:val="002B7F64"/>
    <w:rsid w:val="002C5F00"/>
    <w:rsid w:val="002C7568"/>
    <w:rsid w:val="002D047F"/>
    <w:rsid w:val="002D2633"/>
    <w:rsid w:val="002D2B6D"/>
    <w:rsid w:val="002D356A"/>
    <w:rsid w:val="002D60BC"/>
    <w:rsid w:val="002E01A1"/>
    <w:rsid w:val="002E144E"/>
    <w:rsid w:val="002E22C3"/>
    <w:rsid w:val="002E42E6"/>
    <w:rsid w:val="002E4329"/>
    <w:rsid w:val="002E5504"/>
    <w:rsid w:val="002F048D"/>
    <w:rsid w:val="002F0F22"/>
    <w:rsid w:val="002F2B05"/>
    <w:rsid w:val="002F5D54"/>
    <w:rsid w:val="00304BC7"/>
    <w:rsid w:val="00304C19"/>
    <w:rsid w:val="0030591C"/>
    <w:rsid w:val="00306A49"/>
    <w:rsid w:val="003123E9"/>
    <w:rsid w:val="003142B5"/>
    <w:rsid w:val="003168E4"/>
    <w:rsid w:val="00316CDF"/>
    <w:rsid w:val="003174E9"/>
    <w:rsid w:val="00321421"/>
    <w:rsid w:val="00321AD5"/>
    <w:rsid w:val="0032395F"/>
    <w:rsid w:val="00326060"/>
    <w:rsid w:val="0032770F"/>
    <w:rsid w:val="00327E0A"/>
    <w:rsid w:val="0033098E"/>
    <w:rsid w:val="003326C5"/>
    <w:rsid w:val="00332DF8"/>
    <w:rsid w:val="00333592"/>
    <w:rsid w:val="003362FB"/>
    <w:rsid w:val="00336C83"/>
    <w:rsid w:val="00336FEA"/>
    <w:rsid w:val="0034233E"/>
    <w:rsid w:val="0034341A"/>
    <w:rsid w:val="00344A8E"/>
    <w:rsid w:val="003458D6"/>
    <w:rsid w:val="0034624C"/>
    <w:rsid w:val="0034727A"/>
    <w:rsid w:val="003501D7"/>
    <w:rsid w:val="0035041D"/>
    <w:rsid w:val="00350AB3"/>
    <w:rsid w:val="0035690F"/>
    <w:rsid w:val="00356D8F"/>
    <w:rsid w:val="00357565"/>
    <w:rsid w:val="00357FF9"/>
    <w:rsid w:val="00360513"/>
    <w:rsid w:val="003653BB"/>
    <w:rsid w:val="0036633C"/>
    <w:rsid w:val="003669A1"/>
    <w:rsid w:val="00367E0A"/>
    <w:rsid w:val="00372367"/>
    <w:rsid w:val="0038215A"/>
    <w:rsid w:val="00382D5F"/>
    <w:rsid w:val="0038478B"/>
    <w:rsid w:val="003848F4"/>
    <w:rsid w:val="00390501"/>
    <w:rsid w:val="00394048"/>
    <w:rsid w:val="00395485"/>
    <w:rsid w:val="003A0139"/>
    <w:rsid w:val="003A29A4"/>
    <w:rsid w:val="003A319D"/>
    <w:rsid w:val="003A40D6"/>
    <w:rsid w:val="003A7C58"/>
    <w:rsid w:val="003B246C"/>
    <w:rsid w:val="003B3891"/>
    <w:rsid w:val="003B5D53"/>
    <w:rsid w:val="003B6312"/>
    <w:rsid w:val="003B63BA"/>
    <w:rsid w:val="003B7F16"/>
    <w:rsid w:val="003B7F67"/>
    <w:rsid w:val="003C0353"/>
    <w:rsid w:val="003C3E77"/>
    <w:rsid w:val="003C4200"/>
    <w:rsid w:val="003C6DB8"/>
    <w:rsid w:val="003D1156"/>
    <w:rsid w:val="003D18A8"/>
    <w:rsid w:val="003D35B6"/>
    <w:rsid w:val="003D4FC0"/>
    <w:rsid w:val="003D7FAB"/>
    <w:rsid w:val="003E0A46"/>
    <w:rsid w:val="003E2592"/>
    <w:rsid w:val="003E50BD"/>
    <w:rsid w:val="003E67BF"/>
    <w:rsid w:val="003F2AA9"/>
    <w:rsid w:val="003F2B4A"/>
    <w:rsid w:val="003F3900"/>
    <w:rsid w:val="003F4E12"/>
    <w:rsid w:val="003F574E"/>
    <w:rsid w:val="003F63F1"/>
    <w:rsid w:val="003F6CCD"/>
    <w:rsid w:val="0040202D"/>
    <w:rsid w:val="00402C18"/>
    <w:rsid w:val="00403A6A"/>
    <w:rsid w:val="00404AD5"/>
    <w:rsid w:val="00404B97"/>
    <w:rsid w:val="0040630B"/>
    <w:rsid w:val="004140E2"/>
    <w:rsid w:val="0041529D"/>
    <w:rsid w:val="004153E7"/>
    <w:rsid w:val="004156DB"/>
    <w:rsid w:val="00421301"/>
    <w:rsid w:val="00421B1A"/>
    <w:rsid w:val="0042288D"/>
    <w:rsid w:val="00423D8D"/>
    <w:rsid w:val="00424D44"/>
    <w:rsid w:val="00425F89"/>
    <w:rsid w:val="00432A3F"/>
    <w:rsid w:val="0043557A"/>
    <w:rsid w:val="00440D90"/>
    <w:rsid w:val="004417F1"/>
    <w:rsid w:val="00442238"/>
    <w:rsid w:val="00442EB9"/>
    <w:rsid w:val="00443040"/>
    <w:rsid w:val="00443DD3"/>
    <w:rsid w:val="0044434A"/>
    <w:rsid w:val="004457FF"/>
    <w:rsid w:val="004474E9"/>
    <w:rsid w:val="00450076"/>
    <w:rsid w:val="00451842"/>
    <w:rsid w:val="00452C9D"/>
    <w:rsid w:val="00453908"/>
    <w:rsid w:val="004549EB"/>
    <w:rsid w:val="00455F45"/>
    <w:rsid w:val="00456D69"/>
    <w:rsid w:val="00460198"/>
    <w:rsid w:val="00460517"/>
    <w:rsid w:val="004610A8"/>
    <w:rsid w:val="004610E3"/>
    <w:rsid w:val="004637E8"/>
    <w:rsid w:val="00465011"/>
    <w:rsid w:val="00466B7D"/>
    <w:rsid w:val="0047667A"/>
    <w:rsid w:val="0047786E"/>
    <w:rsid w:val="00480015"/>
    <w:rsid w:val="00483B40"/>
    <w:rsid w:val="00483BA4"/>
    <w:rsid w:val="00484051"/>
    <w:rsid w:val="0048436C"/>
    <w:rsid w:val="00484A74"/>
    <w:rsid w:val="004876F7"/>
    <w:rsid w:val="00491BC2"/>
    <w:rsid w:val="0049633E"/>
    <w:rsid w:val="00496FAC"/>
    <w:rsid w:val="00497B78"/>
    <w:rsid w:val="004A175F"/>
    <w:rsid w:val="004A1F3A"/>
    <w:rsid w:val="004A4D8F"/>
    <w:rsid w:val="004A6E3F"/>
    <w:rsid w:val="004B0DD6"/>
    <w:rsid w:val="004B1A68"/>
    <w:rsid w:val="004B6163"/>
    <w:rsid w:val="004B61D4"/>
    <w:rsid w:val="004C138F"/>
    <w:rsid w:val="004C175A"/>
    <w:rsid w:val="004C458E"/>
    <w:rsid w:val="004C4783"/>
    <w:rsid w:val="004C6CD9"/>
    <w:rsid w:val="004D038B"/>
    <w:rsid w:val="004D5CE2"/>
    <w:rsid w:val="004D6F92"/>
    <w:rsid w:val="004D7156"/>
    <w:rsid w:val="004E0196"/>
    <w:rsid w:val="004E1388"/>
    <w:rsid w:val="004E38CE"/>
    <w:rsid w:val="004E4A5F"/>
    <w:rsid w:val="004E6ACF"/>
    <w:rsid w:val="004E791B"/>
    <w:rsid w:val="004E7B70"/>
    <w:rsid w:val="004E7EAB"/>
    <w:rsid w:val="004F1286"/>
    <w:rsid w:val="004F14E6"/>
    <w:rsid w:val="004F3423"/>
    <w:rsid w:val="004F3D44"/>
    <w:rsid w:val="004F5F28"/>
    <w:rsid w:val="004F6C1B"/>
    <w:rsid w:val="004F6D54"/>
    <w:rsid w:val="004F6E6B"/>
    <w:rsid w:val="004F7877"/>
    <w:rsid w:val="004F7DAC"/>
    <w:rsid w:val="00501A7F"/>
    <w:rsid w:val="00503212"/>
    <w:rsid w:val="00503DE0"/>
    <w:rsid w:val="00507A1A"/>
    <w:rsid w:val="00507A86"/>
    <w:rsid w:val="00507BAE"/>
    <w:rsid w:val="00511447"/>
    <w:rsid w:val="00512188"/>
    <w:rsid w:val="005122F5"/>
    <w:rsid w:val="00513564"/>
    <w:rsid w:val="00520C74"/>
    <w:rsid w:val="00524F46"/>
    <w:rsid w:val="00526044"/>
    <w:rsid w:val="00526E95"/>
    <w:rsid w:val="005274FE"/>
    <w:rsid w:val="00527DCE"/>
    <w:rsid w:val="005325C2"/>
    <w:rsid w:val="00533209"/>
    <w:rsid w:val="00533D10"/>
    <w:rsid w:val="00534F8D"/>
    <w:rsid w:val="00536334"/>
    <w:rsid w:val="00536825"/>
    <w:rsid w:val="00536EAB"/>
    <w:rsid w:val="00543ECE"/>
    <w:rsid w:val="00544122"/>
    <w:rsid w:val="00547031"/>
    <w:rsid w:val="005508E0"/>
    <w:rsid w:val="0055097E"/>
    <w:rsid w:val="005517DD"/>
    <w:rsid w:val="00551FFD"/>
    <w:rsid w:val="005529FF"/>
    <w:rsid w:val="00552E57"/>
    <w:rsid w:val="0055679E"/>
    <w:rsid w:val="005579D1"/>
    <w:rsid w:val="0056173D"/>
    <w:rsid w:val="00561E7F"/>
    <w:rsid w:val="00563640"/>
    <w:rsid w:val="00564263"/>
    <w:rsid w:val="0056473F"/>
    <w:rsid w:val="00564E5E"/>
    <w:rsid w:val="00565957"/>
    <w:rsid w:val="005665DB"/>
    <w:rsid w:val="00570C48"/>
    <w:rsid w:val="0057165B"/>
    <w:rsid w:val="00572DAC"/>
    <w:rsid w:val="005748B3"/>
    <w:rsid w:val="00574A34"/>
    <w:rsid w:val="00583967"/>
    <w:rsid w:val="00584181"/>
    <w:rsid w:val="00584279"/>
    <w:rsid w:val="00584825"/>
    <w:rsid w:val="00587724"/>
    <w:rsid w:val="00591AE8"/>
    <w:rsid w:val="005920D7"/>
    <w:rsid w:val="005936F8"/>
    <w:rsid w:val="005937A6"/>
    <w:rsid w:val="005938CC"/>
    <w:rsid w:val="00594913"/>
    <w:rsid w:val="00595E9C"/>
    <w:rsid w:val="00596071"/>
    <w:rsid w:val="00597E24"/>
    <w:rsid w:val="005A16AC"/>
    <w:rsid w:val="005A1A69"/>
    <w:rsid w:val="005A1C9C"/>
    <w:rsid w:val="005A3D84"/>
    <w:rsid w:val="005A522B"/>
    <w:rsid w:val="005A544C"/>
    <w:rsid w:val="005A7477"/>
    <w:rsid w:val="005B07BC"/>
    <w:rsid w:val="005B0E14"/>
    <w:rsid w:val="005B110F"/>
    <w:rsid w:val="005B1A0E"/>
    <w:rsid w:val="005B24E5"/>
    <w:rsid w:val="005B27AD"/>
    <w:rsid w:val="005B522D"/>
    <w:rsid w:val="005B5C9E"/>
    <w:rsid w:val="005C04FF"/>
    <w:rsid w:val="005C1344"/>
    <w:rsid w:val="005C181E"/>
    <w:rsid w:val="005C1934"/>
    <w:rsid w:val="005C23FF"/>
    <w:rsid w:val="005C305A"/>
    <w:rsid w:val="005C41A0"/>
    <w:rsid w:val="005C6572"/>
    <w:rsid w:val="005C707D"/>
    <w:rsid w:val="005C7CDA"/>
    <w:rsid w:val="005D4617"/>
    <w:rsid w:val="005D5ED2"/>
    <w:rsid w:val="005E0307"/>
    <w:rsid w:val="005E2AC6"/>
    <w:rsid w:val="005E2F2C"/>
    <w:rsid w:val="005E3F41"/>
    <w:rsid w:val="005E439E"/>
    <w:rsid w:val="005E56E0"/>
    <w:rsid w:val="005E6203"/>
    <w:rsid w:val="005E657D"/>
    <w:rsid w:val="005F23DE"/>
    <w:rsid w:val="005F3F35"/>
    <w:rsid w:val="005F41DA"/>
    <w:rsid w:val="005F5474"/>
    <w:rsid w:val="005F59A7"/>
    <w:rsid w:val="005F5A5F"/>
    <w:rsid w:val="005F5FCD"/>
    <w:rsid w:val="00601547"/>
    <w:rsid w:val="006047E7"/>
    <w:rsid w:val="006054EF"/>
    <w:rsid w:val="00611AC4"/>
    <w:rsid w:val="006122AB"/>
    <w:rsid w:val="006140F7"/>
    <w:rsid w:val="00614C59"/>
    <w:rsid w:val="0061593A"/>
    <w:rsid w:val="0061690F"/>
    <w:rsid w:val="0061741B"/>
    <w:rsid w:val="0062067F"/>
    <w:rsid w:val="00623A67"/>
    <w:rsid w:val="00623B4A"/>
    <w:rsid w:val="00624B16"/>
    <w:rsid w:val="006250A7"/>
    <w:rsid w:val="006267B4"/>
    <w:rsid w:val="00626D12"/>
    <w:rsid w:val="00633D8F"/>
    <w:rsid w:val="0063494B"/>
    <w:rsid w:val="006371A2"/>
    <w:rsid w:val="00637BDD"/>
    <w:rsid w:val="00637CF0"/>
    <w:rsid w:val="0064450F"/>
    <w:rsid w:val="00645C2E"/>
    <w:rsid w:val="00646386"/>
    <w:rsid w:val="006511D6"/>
    <w:rsid w:val="006530A8"/>
    <w:rsid w:val="006550AF"/>
    <w:rsid w:val="006561D3"/>
    <w:rsid w:val="00661EDC"/>
    <w:rsid w:val="00663CE3"/>
    <w:rsid w:val="0066408A"/>
    <w:rsid w:val="006640BF"/>
    <w:rsid w:val="006661DF"/>
    <w:rsid w:val="00666323"/>
    <w:rsid w:val="00677C98"/>
    <w:rsid w:val="00680250"/>
    <w:rsid w:val="006808D2"/>
    <w:rsid w:val="00681544"/>
    <w:rsid w:val="0068453E"/>
    <w:rsid w:val="0068677F"/>
    <w:rsid w:val="006869CB"/>
    <w:rsid w:val="00686E3B"/>
    <w:rsid w:val="00687E35"/>
    <w:rsid w:val="00691AF6"/>
    <w:rsid w:val="006934D9"/>
    <w:rsid w:val="006A5B42"/>
    <w:rsid w:val="006A67D4"/>
    <w:rsid w:val="006A6985"/>
    <w:rsid w:val="006B2A1E"/>
    <w:rsid w:val="006B30CC"/>
    <w:rsid w:val="006B3A76"/>
    <w:rsid w:val="006C021F"/>
    <w:rsid w:val="006C1198"/>
    <w:rsid w:val="006C31CE"/>
    <w:rsid w:val="006C7AB8"/>
    <w:rsid w:val="006D00BB"/>
    <w:rsid w:val="006D0E40"/>
    <w:rsid w:val="006D332D"/>
    <w:rsid w:val="006D367C"/>
    <w:rsid w:val="006D4378"/>
    <w:rsid w:val="006D623B"/>
    <w:rsid w:val="006D72AA"/>
    <w:rsid w:val="006D7326"/>
    <w:rsid w:val="006E4D99"/>
    <w:rsid w:val="006F6546"/>
    <w:rsid w:val="007009D9"/>
    <w:rsid w:val="00703AD9"/>
    <w:rsid w:val="00704AED"/>
    <w:rsid w:val="007057BC"/>
    <w:rsid w:val="00706D78"/>
    <w:rsid w:val="00712296"/>
    <w:rsid w:val="00712ADC"/>
    <w:rsid w:val="00713E67"/>
    <w:rsid w:val="007142F2"/>
    <w:rsid w:val="00716F46"/>
    <w:rsid w:val="007223F5"/>
    <w:rsid w:val="0072326A"/>
    <w:rsid w:val="007238BD"/>
    <w:rsid w:val="00725F3F"/>
    <w:rsid w:val="007312AE"/>
    <w:rsid w:val="00735E56"/>
    <w:rsid w:val="00740C0B"/>
    <w:rsid w:val="0074234C"/>
    <w:rsid w:val="007442E2"/>
    <w:rsid w:val="00744418"/>
    <w:rsid w:val="00744DCF"/>
    <w:rsid w:val="00745954"/>
    <w:rsid w:val="0075115C"/>
    <w:rsid w:val="00754F9A"/>
    <w:rsid w:val="00757AC5"/>
    <w:rsid w:val="0076107F"/>
    <w:rsid w:val="00764F73"/>
    <w:rsid w:val="00765C72"/>
    <w:rsid w:val="007709C2"/>
    <w:rsid w:val="0077635D"/>
    <w:rsid w:val="007764A5"/>
    <w:rsid w:val="00776955"/>
    <w:rsid w:val="00776F47"/>
    <w:rsid w:val="00777FEE"/>
    <w:rsid w:val="00781C5F"/>
    <w:rsid w:val="00782544"/>
    <w:rsid w:val="0078263B"/>
    <w:rsid w:val="007848D1"/>
    <w:rsid w:val="00784ECE"/>
    <w:rsid w:val="00785097"/>
    <w:rsid w:val="00785380"/>
    <w:rsid w:val="0078623F"/>
    <w:rsid w:val="0078787B"/>
    <w:rsid w:val="007907A9"/>
    <w:rsid w:val="00791417"/>
    <w:rsid w:val="00792FB9"/>
    <w:rsid w:val="007930D6"/>
    <w:rsid w:val="00793603"/>
    <w:rsid w:val="0079677A"/>
    <w:rsid w:val="00797474"/>
    <w:rsid w:val="007A1ED8"/>
    <w:rsid w:val="007A2D15"/>
    <w:rsid w:val="007A2FB5"/>
    <w:rsid w:val="007A325D"/>
    <w:rsid w:val="007A3529"/>
    <w:rsid w:val="007A3AE3"/>
    <w:rsid w:val="007A6DB8"/>
    <w:rsid w:val="007A7A60"/>
    <w:rsid w:val="007B1317"/>
    <w:rsid w:val="007B1D7A"/>
    <w:rsid w:val="007B37B4"/>
    <w:rsid w:val="007B39A8"/>
    <w:rsid w:val="007B485B"/>
    <w:rsid w:val="007B5B86"/>
    <w:rsid w:val="007B6B7A"/>
    <w:rsid w:val="007C00C8"/>
    <w:rsid w:val="007C38B1"/>
    <w:rsid w:val="007C51DD"/>
    <w:rsid w:val="007C5490"/>
    <w:rsid w:val="007C5927"/>
    <w:rsid w:val="007C5BF2"/>
    <w:rsid w:val="007D303F"/>
    <w:rsid w:val="007D3D4D"/>
    <w:rsid w:val="007D48A7"/>
    <w:rsid w:val="007D7019"/>
    <w:rsid w:val="007E1A83"/>
    <w:rsid w:val="007E1F9F"/>
    <w:rsid w:val="007E2A50"/>
    <w:rsid w:val="007E3972"/>
    <w:rsid w:val="007E3C69"/>
    <w:rsid w:val="007E4001"/>
    <w:rsid w:val="007E4564"/>
    <w:rsid w:val="007E5409"/>
    <w:rsid w:val="007E7A6B"/>
    <w:rsid w:val="007F10D9"/>
    <w:rsid w:val="007F639E"/>
    <w:rsid w:val="00800CEB"/>
    <w:rsid w:val="00803A95"/>
    <w:rsid w:val="0080459C"/>
    <w:rsid w:val="00806321"/>
    <w:rsid w:val="00806A1B"/>
    <w:rsid w:val="00807081"/>
    <w:rsid w:val="008106C9"/>
    <w:rsid w:val="00811EF7"/>
    <w:rsid w:val="00812769"/>
    <w:rsid w:val="0081305F"/>
    <w:rsid w:val="00814D43"/>
    <w:rsid w:val="00815BD9"/>
    <w:rsid w:val="0081699A"/>
    <w:rsid w:val="00821D82"/>
    <w:rsid w:val="008228BA"/>
    <w:rsid w:val="00822DF7"/>
    <w:rsid w:val="00823560"/>
    <w:rsid w:val="00825B09"/>
    <w:rsid w:val="00827257"/>
    <w:rsid w:val="00827C6C"/>
    <w:rsid w:val="008312C6"/>
    <w:rsid w:val="008341A7"/>
    <w:rsid w:val="008353E3"/>
    <w:rsid w:val="008359CC"/>
    <w:rsid w:val="0083674D"/>
    <w:rsid w:val="00840651"/>
    <w:rsid w:val="00840978"/>
    <w:rsid w:val="00841B4E"/>
    <w:rsid w:val="00842E9D"/>
    <w:rsid w:val="008455DA"/>
    <w:rsid w:val="0084591A"/>
    <w:rsid w:val="00852672"/>
    <w:rsid w:val="00852D48"/>
    <w:rsid w:val="008545D2"/>
    <w:rsid w:val="008547D0"/>
    <w:rsid w:val="00855934"/>
    <w:rsid w:val="00865C26"/>
    <w:rsid w:val="00866CF7"/>
    <w:rsid w:val="0087036D"/>
    <w:rsid w:val="00870417"/>
    <w:rsid w:val="0087300D"/>
    <w:rsid w:val="008737F1"/>
    <w:rsid w:val="00876E7F"/>
    <w:rsid w:val="0087731A"/>
    <w:rsid w:val="00877499"/>
    <w:rsid w:val="00877D7A"/>
    <w:rsid w:val="00880064"/>
    <w:rsid w:val="008808E4"/>
    <w:rsid w:val="008811C6"/>
    <w:rsid w:val="00882134"/>
    <w:rsid w:val="0088242B"/>
    <w:rsid w:val="008839CB"/>
    <w:rsid w:val="008848D9"/>
    <w:rsid w:val="00887426"/>
    <w:rsid w:val="008912EF"/>
    <w:rsid w:val="00891335"/>
    <w:rsid w:val="00892D0D"/>
    <w:rsid w:val="00893556"/>
    <w:rsid w:val="008954FF"/>
    <w:rsid w:val="00895643"/>
    <w:rsid w:val="00896637"/>
    <w:rsid w:val="00896AAA"/>
    <w:rsid w:val="00896CDF"/>
    <w:rsid w:val="00897FB6"/>
    <w:rsid w:val="008A0F59"/>
    <w:rsid w:val="008A1B9A"/>
    <w:rsid w:val="008A261A"/>
    <w:rsid w:val="008A2F6A"/>
    <w:rsid w:val="008A40A6"/>
    <w:rsid w:val="008A67E5"/>
    <w:rsid w:val="008B12F8"/>
    <w:rsid w:val="008B24D2"/>
    <w:rsid w:val="008B3F97"/>
    <w:rsid w:val="008B545F"/>
    <w:rsid w:val="008B7028"/>
    <w:rsid w:val="008C098A"/>
    <w:rsid w:val="008C1214"/>
    <w:rsid w:val="008C346D"/>
    <w:rsid w:val="008C45FB"/>
    <w:rsid w:val="008C70A4"/>
    <w:rsid w:val="008C7C01"/>
    <w:rsid w:val="008D0661"/>
    <w:rsid w:val="008D16E0"/>
    <w:rsid w:val="008D1F12"/>
    <w:rsid w:val="008D209A"/>
    <w:rsid w:val="008D47DB"/>
    <w:rsid w:val="008D5CBF"/>
    <w:rsid w:val="008D6274"/>
    <w:rsid w:val="008D7DB5"/>
    <w:rsid w:val="008E0313"/>
    <w:rsid w:val="008E0480"/>
    <w:rsid w:val="008E2531"/>
    <w:rsid w:val="008E40FB"/>
    <w:rsid w:val="008E4754"/>
    <w:rsid w:val="008E5F74"/>
    <w:rsid w:val="008E79E9"/>
    <w:rsid w:val="008F10A8"/>
    <w:rsid w:val="008F1C1D"/>
    <w:rsid w:val="008F2742"/>
    <w:rsid w:val="008F31D7"/>
    <w:rsid w:val="008F342A"/>
    <w:rsid w:val="008F4048"/>
    <w:rsid w:val="008F6504"/>
    <w:rsid w:val="0090111C"/>
    <w:rsid w:val="00901590"/>
    <w:rsid w:val="009015BE"/>
    <w:rsid w:val="0090217D"/>
    <w:rsid w:val="009039DE"/>
    <w:rsid w:val="00905076"/>
    <w:rsid w:val="00906488"/>
    <w:rsid w:val="00906679"/>
    <w:rsid w:val="00912C51"/>
    <w:rsid w:val="00913750"/>
    <w:rsid w:val="00921021"/>
    <w:rsid w:val="009221ED"/>
    <w:rsid w:val="00923D07"/>
    <w:rsid w:val="00923FDC"/>
    <w:rsid w:val="00924792"/>
    <w:rsid w:val="00926B12"/>
    <w:rsid w:val="00927725"/>
    <w:rsid w:val="009308A5"/>
    <w:rsid w:val="009332CD"/>
    <w:rsid w:val="00933C2A"/>
    <w:rsid w:val="00935ED9"/>
    <w:rsid w:val="00940CB5"/>
    <w:rsid w:val="009427D4"/>
    <w:rsid w:val="00945210"/>
    <w:rsid w:val="00946302"/>
    <w:rsid w:val="00947CD8"/>
    <w:rsid w:val="00950CCF"/>
    <w:rsid w:val="00951A8A"/>
    <w:rsid w:val="00953382"/>
    <w:rsid w:val="00954D48"/>
    <w:rsid w:val="00960F78"/>
    <w:rsid w:val="009678CE"/>
    <w:rsid w:val="00974383"/>
    <w:rsid w:val="009764C1"/>
    <w:rsid w:val="00977D5E"/>
    <w:rsid w:val="009804F3"/>
    <w:rsid w:val="00980C2E"/>
    <w:rsid w:val="00982903"/>
    <w:rsid w:val="00983B3C"/>
    <w:rsid w:val="0098474A"/>
    <w:rsid w:val="00985649"/>
    <w:rsid w:val="009863A3"/>
    <w:rsid w:val="009878A7"/>
    <w:rsid w:val="009918F9"/>
    <w:rsid w:val="00991DA7"/>
    <w:rsid w:val="009926B1"/>
    <w:rsid w:val="0099463B"/>
    <w:rsid w:val="0099554B"/>
    <w:rsid w:val="009A2686"/>
    <w:rsid w:val="009A297F"/>
    <w:rsid w:val="009A3F57"/>
    <w:rsid w:val="009A59A2"/>
    <w:rsid w:val="009A6453"/>
    <w:rsid w:val="009A7421"/>
    <w:rsid w:val="009B1D74"/>
    <w:rsid w:val="009B24FE"/>
    <w:rsid w:val="009B696A"/>
    <w:rsid w:val="009B7334"/>
    <w:rsid w:val="009C0EB1"/>
    <w:rsid w:val="009C3CF5"/>
    <w:rsid w:val="009C55CD"/>
    <w:rsid w:val="009C72CC"/>
    <w:rsid w:val="009D6623"/>
    <w:rsid w:val="009E0215"/>
    <w:rsid w:val="009E27C4"/>
    <w:rsid w:val="009E55F2"/>
    <w:rsid w:val="009E5875"/>
    <w:rsid w:val="009E639C"/>
    <w:rsid w:val="009E6619"/>
    <w:rsid w:val="009F138D"/>
    <w:rsid w:val="009F183A"/>
    <w:rsid w:val="009F3F67"/>
    <w:rsid w:val="009F512F"/>
    <w:rsid w:val="00A0108B"/>
    <w:rsid w:val="00A02AE4"/>
    <w:rsid w:val="00A04359"/>
    <w:rsid w:val="00A11C89"/>
    <w:rsid w:val="00A12DDA"/>
    <w:rsid w:val="00A13580"/>
    <w:rsid w:val="00A149ED"/>
    <w:rsid w:val="00A209B3"/>
    <w:rsid w:val="00A22241"/>
    <w:rsid w:val="00A25518"/>
    <w:rsid w:val="00A30840"/>
    <w:rsid w:val="00A30877"/>
    <w:rsid w:val="00A35333"/>
    <w:rsid w:val="00A35C19"/>
    <w:rsid w:val="00A40293"/>
    <w:rsid w:val="00A409F8"/>
    <w:rsid w:val="00A40AE5"/>
    <w:rsid w:val="00A4331A"/>
    <w:rsid w:val="00A43FA5"/>
    <w:rsid w:val="00A457B4"/>
    <w:rsid w:val="00A45F0F"/>
    <w:rsid w:val="00A4732C"/>
    <w:rsid w:val="00A51946"/>
    <w:rsid w:val="00A53475"/>
    <w:rsid w:val="00A554F3"/>
    <w:rsid w:val="00A61823"/>
    <w:rsid w:val="00A63095"/>
    <w:rsid w:val="00A666A8"/>
    <w:rsid w:val="00A677F4"/>
    <w:rsid w:val="00A67E87"/>
    <w:rsid w:val="00A67ED2"/>
    <w:rsid w:val="00A74BC8"/>
    <w:rsid w:val="00A76343"/>
    <w:rsid w:val="00A80FB2"/>
    <w:rsid w:val="00A821C1"/>
    <w:rsid w:val="00A82DCD"/>
    <w:rsid w:val="00A83031"/>
    <w:rsid w:val="00A835EB"/>
    <w:rsid w:val="00A85560"/>
    <w:rsid w:val="00A8732D"/>
    <w:rsid w:val="00A87A19"/>
    <w:rsid w:val="00A944FC"/>
    <w:rsid w:val="00A94A64"/>
    <w:rsid w:val="00AA4C36"/>
    <w:rsid w:val="00AA4CE8"/>
    <w:rsid w:val="00AA6AB4"/>
    <w:rsid w:val="00AA6EED"/>
    <w:rsid w:val="00AB1584"/>
    <w:rsid w:val="00AB3446"/>
    <w:rsid w:val="00AB69EF"/>
    <w:rsid w:val="00AC471F"/>
    <w:rsid w:val="00AC4931"/>
    <w:rsid w:val="00AC4D30"/>
    <w:rsid w:val="00AC52D2"/>
    <w:rsid w:val="00AC72E8"/>
    <w:rsid w:val="00AD0F0C"/>
    <w:rsid w:val="00AE139F"/>
    <w:rsid w:val="00AE15DF"/>
    <w:rsid w:val="00AF1A60"/>
    <w:rsid w:val="00AF2643"/>
    <w:rsid w:val="00AF49AA"/>
    <w:rsid w:val="00AF7415"/>
    <w:rsid w:val="00B01425"/>
    <w:rsid w:val="00B018A8"/>
    <w:rsid w:val="00B03F2E"/>
    <w:rsid w:val="00B1162E"/>
    <w:rsid w:val="00B16B03"/>
    <w:rsid w:val="00B20C88"/>
    <w:rsid w:val="00B20D39"/>
    <w:rsid w:val="00B2239D"/>
    <w:rsid w:val="00B236AA"/>
    <w:rsid w:val="00B25A0C"/>
    <w:rsid w:val="00B26877"/>
    <w:rsid w:val="00B30414"/>
    <w:rsid w:val="00B32ACD"/>
    <w:rsid w:val="00B34490"/>
    <w:rsid w:val="00B350B7"/>
    <w:rsid w:val="00B35FFF"/>
    <w:rsid w:val="00B37678"/>
    <w:rsid w:val="00B41B78"/>
    <w:rsid w:val="00B5241C"/>
    <w:rsid w:val="00B52C0F"/>
    <w:rsid w:val="00B53CE5"/>
    <w:rsid w:val="00B577DC"/>
    <w:rsid w:val="00B602A3"/>
    <w:rsid w:val="00B618BF"/>
    <w:rsid w:val="00B61F70"/>
    <w:rsid w:val="00B67FF0"/>
    <w:rsid w:val="00B700D8"/>
    <w:rsid w:val="00B73248"/>
    <w:rsid w:val="00B7326D"/>
    <w:rsid w:val="00B73859"/>
    <w:rsid w:val="00B73A59"/>
    <w:rsid w:val="00B772A4"/>
    <w:rsid w:val="00B7788A"/>
    <w:rsid w:val="00B81D1F"/>
    <w:rsid w:val="00B839D9"/>
    <w:rsid w:val="00B84198"/>
    <w:rsid w:val="00B843EE"/>
    <w:rsid w:val="00B8682C"/>
    <w:rsid w:val="00B9000D"/>
    <w:rsid w:val="00B92FA3"/>
    <w:rsid w:val="00B955C1"/>
    <w:rsid w:val="00B96754"/>
    <w:rsid w:val="00BA0B0A"/>
    <w:rsid w:val="00BA0C5C"/>
    <w:rsid w:val="00BA526F"/>
    <w:rsid w:val="00BA5902"/>
    <w:rsid w:val="00BA746D"/>
    <w:rsid w:val="00BB44E2"/>
    <w:rsid w:val="00BB5866"/>
    <w:rsid w:val="00BB6C55"/>
    <w:rsid w:val="00BB6EB2"/>
    <w:rsid w:val="00BC02F8"/>
    <w:rsid w:val="00BC1147"/>
    <w:rsid w:val="00BC1671"/>
    <w:rsid w:val="00BC65D6"/>
    <w:rsid w:val="00BC7ADE"/>
    <w:rsid w:val="00BD0C42"/>
    <w:rsid w:val="00BD1DA8"/>
    <w:rsid w:val="00BE17B1"/>
    <w:rsid w:val="00BE1DD9"/>
    <w:rsid w:val="00BE4AF6"/>
    <w:rsid w:val="00BE68F7"/>
    <w:rsid w:val="00BE79E7"/>
    <w:rsid w:val="00BF01AB"/>
    <w:rsid w:val="00BF77AA"/>
    <w:rsid w:val="00C0080B"/>
    <w:rsid w:val="00C01332"/>
    <w:rsid w:val="00C0189F"/>
    <w:rsid w:val="00C06AE2"/>
    <w:rsid w:val="00C175E5"/>
    <w:rsid w:val="00C17DBE"/>
    <w:rsid w:val="00C201B7"/>
    <w:rsid w:val="00C20A6B"/>
    <w:rsid w:val="00C21E52"/>
    <w:rsid w:val="00C22041"/>
    <w:rsid w:val="00C22DC8"/>
    <w:rsid w:val="00C24C95"/>
    <w:rsid w:val="00C257F8"/>
    <w:rsid w:val="00C26161"/>
    <w:rsid w:val="00C3023D"/>
    <w:rsid w:val="00C31751"/>
    <w:rsid w:val="00C35827"/>
    <w:rsid w:val="00C36C81"/>
    <w:rsid w:val="00C412CC"/>
    <w:rsid w:val="00C519A8"/>
    <w:rsid w:val="00C550C6"/>
    <w:rsid w:val="00C5529E"/>
    <w:rsid w:val="00C5746B"/>
    <w:rsid w:val="00C610AD"/>
    <w:rsid w:val="00C632A2"/>
    <w:rsid w:val="00C63959"/>
    <w:rsid w:val="00C63F71"/>
    <w:rsid w:val="00C71BF9"/>
    <w:rsid w:val="00C73DE9"/>
    <w:rsid w:val="00C74131"/>
    <w:rsid w:val="00C76B51"/>
    <w:rsid w:val="00C77163"/>
    <w:rsid w:val="00C81608"/>
    <w:rsid w:val="00C818A0"/>
    <w:rsid w:val="00C838D4"/>
    <w:rsid w:val="00C83B3F"/>
    <w:rsid w:val="00C8625F"/>
    <w:rsid w:val="00C9012C"/>
    <w:rsid w:val="00C937FD"/>
    <w:rsid w:val="00C93D88"/>
    <w:rsid w:val="00CA05FA"/>
    <w:rsid w:val="00CA280E"/>
    <w:rsid w:val="00CA3769"/>
    <w:rsid w:val="00CA4913"/>
    <w:rsid w:val="00CA5D06"/>
    <w:rsid w:val="00CA6347"/>
    <w:rsid w:val="00CA64D8"/>
    <w:rsid w:val="00CA6D5A"/>
    <w:rsid w:val="00CA7007"/>
    <w:rsid w:val="00CA7BC5"/>
    <w:rsid w:val="00CB0065"/>
    <w:rsid w:val="00CB0603"/>
    <w:rsid w:val="00CB1F03"/>
    <w:rsid w:val="00CB302C"/>
    <w:rsid w:val="00CB3D84"/>
    <w:rsid w:val="00CB5790"/>
    <w:rsid w:val="00CB6669"/>
    <w:rsid w:val="00CC3BAE"/>
    <w:rsid w:val="00CC4E90"/>
    <w:rsid w:val="00CC78B8"/>
    <w:rsid w:val="00CD0B64"/>
    <w:rsid w:val="00CD1040"/>
    <w:rsid w:val="00CD22DF"/>
    <w:rsid w:val="00CD4B7C"/>
    <w:rsid w:val="00CD5CA3"/>
    <w:rsid w:val="00CD6EAE"/>
    <w:rsid w:val="00CD722E"/>
    <w:rsid w:val="00CE05A3"/>
    <w:rsid w:val="00CE137F"/>
    <w:rsid w:val="00CE2A70"/>
    <w:rsid w:val="00CE3099"/>
    <w:rsid w:val="00CE40D9"/>
    <w:rsid w:val="00CE5C6E"/>
    <w:rsid w:val="00CE6F16"/>
    <w:rsid w:val="00CF2F22"/>
    <w:rsid w:val="00CF359C"/>
    <w:rsid w:val="00CF53F5"/>
    <w:rsid w:val="00CF697D"/>
    <w:rsid w:val="00CF767B"/>
    <w:rsid w:val="00D0082C"/>
    <w:rsid w:val="00D051FF"/>
    <w:rsid w:val="00D05CA2"/>
    <w:rsid w:val="00D05DB8"/>
    <w:rsid w:val="00D06556"/>
    <w:rsid w:val="00D121D2"/>
    <w:rsid w:val="00D17001"/>
    <w:rsid w:val="00D2073F"/>
    <w:rsid w:val="00D20DEC"/>
    <w:rsid w:val="00D22C53"/>
    <w:rsid w:val="00D26A95"/>
    <w:rsid w:val="00D274CB"/>
    <w:rsid w:val="00D33DFD"/>
    <w:rsid w:val="00D352B4"/>
    <w:rsid w:val="00D40232"/>
    <w:rsid w:val="00D40509"/>
    <w:rsid w:val="00D40960"/>
    <w:rsid w:val="00D41EF7"/>
    <w:rsid w:val="00D42927"/>
    <w:rsid w:val="00D43CE3"/>
    <w:rsid w:val="00D44A18"/>
    <w:rsid w:val="00D45DF9"/>
    <w:rsid w:val="00D512F6"/>
    <w:rsid w:val="00D51759"/>
    <w:rsid w:val="00D51A37"/>
    <w:rsid w:val="00D5278B"/>
    <w:rsid w:val="00D52BDB"/>
    <w:rsid w:val="00D52E09"/>
    <w:rsid w:val="00D531D3"/>
    <w:rsid w:val="00D61B47"/>
    <w:rsid w:val="00D620BC"/>
    <w:rsid w:val="00D63411"/>
    <w:rsid w:val="00D6638F"/>
    <w:rsid w:val="00D6724D"/>
    <w:rsid w:val="00D73FA2"/>
    <w:rsid w:val="00D76349"/>
    <w:rsid w:val="00D77123"/>
    <w:rsid w:val="00D77CAC"/>
    <w:rsid w:val="00D8098A"/>
    <w:rsid w:val="00D85A6B"/>
    <w:rsid w:val="00D90B69"/>
    <w:rsid w:val="00D9164F"/>
    <w:rsid w:val="00D928E3"/>
    <w:rsid w:val="00D949F7"/>
    <w:rsid w:val="00D94AC5"/>
    <w:rsid w:val="00D95A16"/>
    <w:rsid w:val="00DA0E06"/>
    <w:rsid w:val="00DA1BB7"/>
    <w:rsid w:val="00DA1C15"/>
    <w:rsid w:val="00DA55BC"/>
    <w:rsid w:val="00DA7336"/>
    <w:rsid w:val="00DB238F"/>
    <w:rsid w:val="00DB34AA"/>
    <w:rsid w:val="00DB3977"/>
    <w:rsid w:val="00DB3F07"/>
    <w:rsid w:val="00DB444C"/>
    <w:rsid w:val="00DB5543"/>
    <w:rsid w:val="00DC60CC"/>
    <w:rsid w:val="00DC6881"/>
    <w:rsid w:val="00DD3393"/>
    <w:rsid w:val="00DD3BA3"/>
    <w:rsid w:val="00DD6289"/>
    <w:rsid w:val="00DD6584"/>
    <w:rsid w:val="00DD7AE7"/>
    <w:rsid w:val="00DE05AC"/>
    <w:rsid w:val="00DE27C8"/>
    <w:rsid w:val="00DE48FC"/>
    <w:rsid w:val="00DE62C7"/>
    <w:rsid w:val="00DE6993"/>
    <w:rsid w:val="00DE775A"/>
    <w:rsid w:val="00DF04F3"/>
    <w:rsid w:val="00DF1770"/>
    <w:rsid w:val="00DF4386"/>
    <w:rsid w:val="00DF5EE7"/>
    <w:rsid w:val="00DF7F3A"/>
    <w:rsid w:val="00E03BCB"/>
    <w:rsid w:val="00E07C3B"/>
    <w:rsid w:val="00E1110B"/>
    <w:rsid w:val="00E12D44"/>
    <w:rsid w:val="00E1441A"/>
    <w:rsid w:val="00E153CA"/>
    <w:rsid w:val="00E153E5"/>
    <w:rsid w:val="00E15A76"/>
    <w:rsid w:val="00E22F0A"/>
    <w:rsid w:val="00E2436A"/>
    <w:rsid w:val="00E2454F"/>
    <w:rsid w:val="00E32AC7"/>
    <w:rsid w:val="00E36D76"/>
    <w:rsid w:val="00E40D18"/>
    <w:rsid w:val="00E40EBD"/>
    <w:rsid w:val="00E41A58"/>
    <w:rsid w:val="00E42198"/>
    <w:rsid w:val="00E44243"/>
    <w:rsid w:val="00E448B3"/>
    <w:rsid w:val="00E455A8"/>
    <w:rsid w:val="00E474CB"/>
    <w:rsid w:val="00E5620D"/>
    <w:rsid w:val="00E563AA"/>
    <w:rsid w:val="00E570AA"/>
    <w:rsid w:val="00E614E8"/>
    <w:rsid w:val="00E61A71"/>
    <w:rsid w:val="00E63CDE"/>
    <w:rsid w:val="00E65DA2"/>
    <w:rsid w:val="00E71A6B"/>
    <w:rsid w:val="00E73729"/>
    <w:rsid w:val="00E7421B"/>
    <w:rsid w:val="00E74470"/>
    <w:rsid w:val="00E750E4"/>
    <w:rsid w:val="00E75E4A"/>
    <w:rsid w:val="00E76F48"/>
    <w:rsid w:val="00E777D7"/>
    <w:rsid w:val="00E816BF"/>
    <w:rsid w:val="00E82DFB"/>
    <w:rsid w:val="00E8616C"/>
    <w:rsid w:val="00E86F1A"/>
    <w:rsid w:val="00E905DA"/>
    <w:rsid w:val="00E91F34"/>
    <w:rsid w:val="00EA19A5"/>
    <w:rsid w:val="00EA2C05"/>
    <w:rsid w:val="00EA3564"/>
    <w:rsid w:val="00EA4BB9"/>
    <w:rsid w:val="00EA53BE"/>
    <w:rsid w:val="00EA5C4A"/>
    <w:rsid w:val="00EB0045"/>
    <w:rsid w:val="00EB3B60"/>
    <w:rsid w:val="00EB42B5"/>
    <w:rsid w:val="00EB6260"/>
    <w:rsid w:val="00EC2393"/>
    <w:rsid w:val="00ED0032"/>
    <w:rsid w:val="00ED1707"/>
    <w:rsid w:val="00ED4832"/>
    <w:rsid w:val="00ED48C2"/>
    <w:rsid w:val="00ED4A63"/>
    <w:rsid w:val="00ED67DA"/>
    <w:rsid w:val="00ED7106"/>
    <w:rsid w:val="00EE0E7D"/>
    <w:rsid w:val="00EE27C6"/>
    <w:rsid w:val="00EE7A41"/>
    <w:rsid w:val="00EF4712"/>
    <w:rsid w:val="00F00692"/>
    <w:rsid w:val="00F006F6"/>
    <w:rsid w:val="00F009FA"/>
    <w:rsid w:val="00F0396A"/>
    <w:rsid w:val="00F045AC"/>
    <w:rsid w:val="00F0556F"/>
    <w:rsid w:val="00F068F3"/>
    <w:rsid w:val="00F07360"/>
    <w:rsid w:val="00F1223E"/>
    <w:rsid w:val="00F12806"/>
    <w:rsid w:val="00F13183"/>
    <w:rsid w:val="00F15556"/>
    <w:rsid w:val="00F1775C"/>
    <w:rsid w:val="00F17A33"/>
    <w:rsid w:val="00F21889"/>
    <w:rsid w:val="00F22666"/>
    <w:rsid w:val="00F22DAE"/>
    <w:rsid w:val="00F24820"/>
    <w:rsid w:val="00F25823"/>
    <w:rsid w:val="00F27250"/>
    <w:rsid w:val="00F31096"/>
    <w:rsid w:val="00F336CF"/>
    <w:rsid w:val="00F36DB3"/>
    <w:rsid w:val="00F41474"/>
    <w:rsid w:val="00F42CD9"/>
    <w:rsid w:val="00F4524C"/>
    <w:rsid w:val="00F45476"/>
    <w:rsid w:val="00F45EDC"/>
    <w:rsid w:val="00F47060"/>
    <w:rsid w:val="00F50B7E"/>
    <w:rsid w:val="00F5437B"/>
    <w:rsid w:val="00F55A87"/>
    <w:rsid w:val="00F5670A"/>
    <w:rsid w:val="00F571B2"/>
    <w:rsid w:val="00F645B8"/>
    <w:rsid w:val="00F6611F"/>
    <w:rsid w:val="00F71662"/>
    <w:rsid w:val="00F73274"/>
    <w:rsid w:val="00F734D6"/>
    <w:rsid w:val="00F747A8"/>
    <w:rsid w:val="00F76F53"/>
    <w:rsid w:val="00F8086A"/>
    <w:rsid w:val="00F819D1"/>
    <w:rsid w:val="00F849D1"/>
    <w:rsid w:val="00F84BE6"/>
    <w:rsid w:val="00F85810"/>
    <w:rsid w:val="00F87248"/>
    <w:rsid w:val="00F92FAF"/>
    <w:rsid w:val="00F938BB"/>
    <w:rsid w:val="00F94B10"/>
    <w:rsid w:val="00F967EA"/>
    <w:rsid w:val="00F9759B"/>
    <w:rsid w:val="00F977A4"/>
    <w:rsid w:val="00FA2065"/>
    <w:rsid w:val="00FA264A"/>
    <w:rsid w:val="00FA4A5F"/>
    <w:rsid w:val="00FA4CD8"/>
    <w:rsid w:val="00FA560A"/>
    <w:rsid w:val="00FB2C65"/>
    <w:rsid w:val="00FB4ABD"/>
    <w:rsid w:val="00FB59BD"/>
    <w:rsid w:val="00FB6580"/>
    <w:rsid w:val="00FC04F9"/>
    <w:rsid w:val="00FC0526"/>
    <w:rsid w:val="00FC1D6E"/>
    <w:rsid w:val="00FC1E7C"/>
    <w:rsid w:val="00FC2EC7"/>
    <w:rsid w:val="00FC4182"/>
    <w:rsid w:val="00FC493F"/>
    <w:rsid w:val="00FC7AEE"/>
    <w:rsid w:val="00FD05F1"/>
    <w:rsid w:val="00FD0CBA"/>
    <w:rsid w:val="00FD5B02"/>
    <w:rsid w:val="00FE0342"/>
    <w:rsid w:val="00FE5E98"/>
    <w:rsid w:val="00FE76CE"/>
    <w:rsid w:val="00FF2904"/>
    <w:rsid w:val="00FF2A18"/>
    <w:rsid w:val="00FF404C"/>
    <w:rsid w:val="00FF7B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F2F22"/>
    <w:pPr>
      <w:tabs>
        <w:tab w:val="center" w:pos="4252"/>
        <w:tab w:val="right" w:pos="8504"/>
      </w:tabs>
    </w:pPr>
  </w:style>
  <w:style w:type="character" w:styleId="Nmerodepgina">
    <w:name w:val="page number"/>
    <w:basedOn w:val="Fuentedeprrafopredeter"/>
    <w:rsid w:val="00CF2F22"/>
  </w:style>
  <w:style w:type="paragraph" w:styleId="Encabezado">
    <w:name w:val="header"/>
    <w:basedOn w:val="Normal"/>
    <w:rsid w:val="00CF2F22"/>
    <w:pPr>
      <w:tabs>
        <w:tab w:val="center" w:pos="4252"/>
        <w:tab w:val="right" w:pos="8504"/>
      </w:tabs>
    </w:pPr>
  </w:style>
  <w:style w:type="paragraph" w:styleId="NormalWeb">
    <w:name w:val="Normal (Web)"/>
    <w:basedOn w:val="Normal"/>
    <w:rsid w:val="001E3C92"/>
  </w:style>
  <w:style w:type="paragraph" w:styleId="Textoindependiente">
    <w:name w:val="Body Text"/>
    <w:basedOn w:val="Normal"/>
    <w:rsid w:val="00AC471F"/>
    <w:pPr>
      <w:jc w:val="both"/>
    </w:pPr>
    <w:rPr>
      <w:b/>
      <w:bCs/>
      <w:i/>
      <w:iCs/>
      <w:sz w:val="28"/>
      <w:szCs w:val="20"/>
    </w:rPr>
  </w:style>
  <w:style w:type="paragraph" w:styleId="Sangradetextonormal">
    <w:name w:val="Body Text Indent"/>
    <w:basedOn w:val="Normal"/>
    <w:link w:val="SangradetextonormalCar"/>
    <w:rsid w:val="00AC471F"/>
    <w:pPr>
      <w:spacing w:after="120"/>
      <w:ind w:left="283"/>
    </w:pPr>
  </w:style>
  <w:style w:type="character" w:styleId="Refdecomentario">
    <w:name w:val="annotation reference"/>
    <w:semiHidden/>
    <w:rsid w:val="00AC471F"/>
    <w:rPr>
      <w:sz w:val="16"/>
      <w:szCs w:val="16"/>
    </w:rPr>
  </w:style>
  <w:style w:type="paragraph" w:styleId="Textocomentario">
    <w:name w:val="annotation text"/>
    <w:basedOn w:val="Normal"/>
    <w:link w:val="TextocomentarioCar"/>
    <w:semiHidden/>
    <w:rsid w:val="00AC471F"/>
    <w:rPr>
      <w:sz w:val="20"/>
      <w:szCs w:val="20"/>
    </w:rPr>
  </w:style>
  <w:style w:type="paragraph" w:styleId="Textodeglobo">
    <w:name w:val="Balloon Text"/>
    <w:basedOn w:val="Normal"/>
    <w:semiHidden/>
    <w:rsid w:val="00AC471F"/>
    <w:rPr>
      <w:rFonts w:ascii="Tahoma" w:hAnsi="Tahoma" w:cs="Tahoma"/>
      <w:sz w:val="16"/>
      <w:szCs w:val="16"/>
    </w:rPr>
  </w:style>
  <w:style w:type="character" w:styleId="Hipervnculo">
    <w:name w:val="Hyperlink"/>
    <w:rsid w:val="002B3340"/>
    <w:rPr>
      <w:color w:val="0000FF"/>
      <w:u w:val="single"/>
    </w:rPr>
  </w:style>
  <w:style w:type="character" w:customStyle="1" w:styleId="apple-converted-space">
    <w:name w:val="apple-converted-space"/>
    <w:basedOn w:val="Fuentedeprrafopredeter"/>
    <w:rsid w:val="002B3340"/>
  </w:style>
  <w:style w:type="paragraph" w:styleId="Prrafodelista">
    <w:name w:val="List Paragraph"/>
    <w:basedOn w:val="Normal"/>
    <w:uiPriority w:val="34"/>
    <w:qFormat/>
    <w:rsid w:val="00D20DEC"/>
    <w:pPr>
      <w:spacing w:after="200" w:line="276" w:lineRule="auto"/>
      <w:ind w:left="720"/>
      <w:contextualSpacing/>
    </w:pPr>
    <w:rPr>
      <w:rFonts w:ascii="Calibri" w:eastAsia="Calibri" w:hAnsi="Calibri"/>
      <w:sz w:val="22"/>
      <w:szCs w:val="22"/>
      <w:lang w:val="es-CR" w:eastAsia="en-US"/>
    </w:rPr>
  </w:style>
  <w:style w:type="character" w:customStyle="1" w:styleId="SangradetextonormalCar">
    <w:name w:val="Sangría de texto normal Car"/>
    <w:link w:val="Sangradetextonormal"/>
    <w:rsid w:val="00C5529E"/>
    <w:rPr>
      <w:sz w:val="24"/>
      <w:szCs w:val="24"/>
    </w:rPr>
  </w:style>
  <w:style w:type="character" w:customStyle="1" w:styleId="PiedepginaCar">
    <w:name w:val="Pie de página Car"/>
    <w:basedOn w:val="Fuentedeprrafopredeter"/>
    <w:link w:val="Piedepgina"/>
    <w:uiPriority w:val="99"/>
    <w:rsid w:val="008E79E9"/>
    <w:rPr>
      <w:sz w:val="24"/>
      <w:szCs w:val="24"/>
    </w:rPr>
  </w:style>
  <w:style w:type="paragraph" w:customStyle="1" w:styleId="CharChar1">
    <w:name w:val="Char Char1"/>
    <w:basedOn w:val="Normal"/>
    <w:rsid w:val="000466A3"/>
    <w:pPr>
      <w:spacing w:after="160" w:line="240" w:lineRule="exact"/>
    </w:pPr>
    <w:rPr>
      <w:rFonts w:ascii="Arial" w:hAnsi="Arial"/>
      <w:sz w:val="20"/>
      <w:szCs w:val="20"/>
      <w:lang w:val="en-US" w:eastAsia="en-US"/>
    </w:rPr>
  </w:style>
  <w:style w:type="paragraph" w:styleId="Asuntodelcomentario">
    <w:name w:val="annotation subject"/>
    <w:basedOn w:val="Textocomentario"/>
    <w:next w:val="Textocomentario"/>
    <w:link w:val="AsuntodelcomentarioCar"/>
    <w:semiHidden/>
    <w:unhideWhenUsed/>
    <w:rsid w:val="00A409F8"/>
    <w:rPr>
      <w:b/>
      <w:bCs/>
    </w:rPr>
  </w:style>
  <w:style w:type="character" w:customStyle="1" w:styleId="TextocomentarioCar">
    <w:name w:val="Texto comentario Car"/>
    <w:basedOn w:val="Fuentedeprrafopredeter"/>
    <w:link w:val="Textocomentario"/>
    <w:semiHidden/>
    <w:rsid w:val="00A409F8"/>
  </w:style>
  <w:style w:type="character" w:customStyle="1" w:styleId="AsuntodelcomentarioCar">
    <w:name w:val="Asunto del comentario Car"/>
    <w:basedOn w:val="TextocomentarioCar"/>
    <w:link w:val="Asuntodelcomentario"/>
    <w:semiHidden/>
    <w:rsid w:val="00A409F8"/>
    <w:rPr>
      <w:b/>
      <w:bCs/>
    </w:rPr>
  </w:style>
  <w:style w:type="paragraph" w:styleId="Textonotapie">
    <w:name w:val="footnote text"/>
    <w:basedOn w:val="Normal"/>
    <w:link w:val="TextonotapieCar"/>
    <w:semiHidden/>
    <w:unhideWhenUsed/>
    <w:rsid w:val="00C93D88"/>
    <w:rPr>
      <w:sz w:val="20"/>
      <w:szCs w:val="20"/>
    </w:rPr>
  </w:style>
  <w:style w:type="character" w:customStyle="1" w:styleId="TextonotapieCar">
    <w:name w:val="Texto nota pie Car"/>
    <w:basedOn w:val="Fuentedeprrafopredeter"/>
    <w:link w:val="Textonotapie"/>
    <w:semiHidden/>
    <w:rsid w:val="00C93D88"/>
  </w:style>
  <w:style w:type="character" w:styleId="Refdenotaalpie">
    <w:name w:val="footnote reference"/>
    <w:basedOn w:val="Fuentedeprrafopredeter"/>
    <w:semiHidden/>
    <w:unhideWhenUsed/>
    <w:rsid w:val="00C93D88"/>
    <w:rPr>
      <w:vertAlign w:val="superscript"/>
    </w:rPr>
  </w:style>
  <w:style w:type="character" w:customStyle="1" w:styleId="spelle">
    <w:name w:val="spelle"/>
    <w:basedOn w:val="Fuentedeprrafopredeter"/>
    <w:rsid w:val="00897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F2F22"/>
    <w:pPr>
      <w:tabs>
        <w:tab w:val="center" w:pos="4252"/>
        <w:tab w:val="right" w:pos="8504"/>
      </w:tabs>
    </w:pPr>
  </w:style>
  <w:style w:type="character" w:styleId="Nmerodepgina">
    <w:name w:val="page number"/>
    <w:basedOn w:val="Fuentedeprrafopredeter"/>
    <w:rsid w:val="00CF2F22"/>
  </w:style>
  <w:style w:type="paragraph" w:styleId="Encabezado">
    <w:name w:val="header"/>
    <w:basedOn w:val="Normal"/>
    <w:rsid w:val="00CF2F22"/>
    <w:pPr>
      <w:tabs>
        <w:tab w:val="center" w:pos="4252"/>
        <w:tab w:val="right" w:pos="8504"/>
      </w:tabs>
    </w:pPr>
  </w:style>
  <w:style w:type="paragraph" w:styleId="NormalWeb">
    <w:name w:val="Normal (Web)"/>
    <w:basedOn w:val="Normal"/>
    <w:rsid w:val="001E3C92"/>
  </w:style>
  <w:style w:type="paragraph" w:styleId="Textoindependiente">
    <w:name w:val="Body Text"/>
    <w:basedOn w:val="Normal"/>
    <w:rsid w:val="00AC471F"/>
    <w:pPr>
      <w:jc w:val="both"/>
    </w:pPr>
    <w:rPr>
      <w:b/>
      <w:bCs/>
      <w:i/>
      <w:iCs/>
      <w:sz w:val="28"/>
      <w:szCs w:val="20"/>
    </w:rPr>
  </w:style>
  <w:style w:type="paragraph" w:styleId="Sangradetextonormal">
    <w:name w:val="Body Text Indent"/>
    <w:basedOn w:val="Normal"/>
    <w:link w:val="SangradetextonormalCar"/>
    <w:rsid w:val="00AC471F"/>
    <w:pPr>
      <w:spacing w:after="120"/>
      <w:ind w:left="283"/>
    </w:pPr>
  </w:style>
  <w:style w:type="character" w:styleId="Refdecomentario">
    <w:name w:val="annotation reference"/>
    <w:semiHidden/>
    <w:rsid w:val="00AC471F"/>
    <w:rPr>
      <w:sz w:val="16"/>
      <w:szCs w:val="16"/>
    </w:rPr>
  </w:style>
  <w:style w:type="paragraph" w:styleId="Textocomentario">
    <w:name w:val="annotation text"/>
    <w:basedOn w:val="Normal"/>
    <w:link w:val="TextocomentarioCar"/>
    <w:semiHidden/>
    <w:rsid w:val="00AC471F"/>
    <w:rPr>
      <w:sz w:val="20"/>
      <w:szCs w:val="20"/>
    </w:rPr>
  </w:style>
  <w:style w:type="paragraph" w:styleId="Textodeglobo">
    <w:name w:val="Balloon Text"/>
    <w:basedOn w:val="Normal"/>
    <w:semiHidden/>
    <w:rsid w:val="00AC471F"/>
    <w:rPr>
      <w:rFonts w:ascii="Tahoma" w:hAnsi="Tahoma" w:cs="Tahoma"/>
      <w:sz w:val="16"/>
      <w:szCs w:val="16"/>
    </w:rPr>
  </w:style>
  <w:style w:type="character" w:styleId="Hipervnculo">
    <w:name w:val="Hyperlink"/>
    <w:rsid w:val="002B3340"/>
    <w:rPr>
      <w:color w:val="0000FF"/>
      <w:u w:val="single"/>
    </w:rPr>
  </w:style>
  <w:style w:type="character" w:customStyle="1" w:styleId="apple-converted-space">
    <w:name w:val="apple-converted-space"/>
    <w:basedOn w:val="Fuentedeprrafopredeter"/>
    <w:rsid w:val="002B3340"/>
  </w:style>
  <w:style w:type="paragraph" w:styleId="Prrafodelista">
    <w:name w:val="List Paragraph"/>
    <w:basedOn w:val="Normal"/>
    <w:uiPriority w:val="34"/>
    <w:qFormat/>
    <w:rsid w:val="00D20DEC"/>
    <w:pPr>
      <w:spacing w:after="200" w:line="276" w:lineRule="auto"/>
      <w:ind w:left="720"/>
      <w:contextualSpacing/>
    </w:pPr>
    <w:rPr>
      <w:rFonts w:ascii="Calibri" w:eastAsia="Calibri" w:hAnsi="Calibri"/>
      <w:sz w:val="22"/>
      <w:szCs w:val="22"/>
      <w:lang w:val="es-CR" w:eastAsia="en-US"/>
    </w:rPr>
  </w:style>
  <w:style w:type="character" w:customStyle="1" w:styleId="SangradetextonormalCar">
    <w:name w:val="Sangría de texto normal Car"/>
    <w:link w:val="Sangradetextonormal"/>
    <w:rsid w:val="00C5529E"/>
    <w:rPr>
      <w:sz w:val="24"/>
      <w:szCs w:val="24"/>
    </w:rPr>
  </w:style>
  <w:style w:type="character" w:customStyle="1" w:styleId="PiedepginaCar">
    <w:name w:val="Pie de página Car"/>
    <w:basedOn w:val="Fuentedeprrafopredeter"/>
    <w:link w:val="Piedepgina"/>
    <w:uiPriority w:val="99"/>
    <w:rsid w:val="008E79E9"/>
    <w:rPr>
      <w:sz w:val="24"/>
      <w:szCs w:val="24"/>
    </w:rPr>
  </w:style>
  <w:style w:type="paragraph" w:customStyle="1" w:styleId="CharChar1">
    <w:name w:val="Char Char1"/>
    <w:basedOn w:val="Normal"/>
    <w:rsid w:val="000466A3"/>
    <w:pPr>
      <w:spacing w:after="160" w:line="240" w:lineRule="exact"/>
    </w:pPr>
    <w:rPr>
      <w:rFonts w:ascii="Arial" w:hAnsi="Arial"/>
      <w:sz w:val="20"/>
      <w:szCs w:val="20"/>
      <w:lang w:val="en-US" w:eastAsia="en-US"/>
    </w:rPr>
  </w:style>
  <w:style w:type="paragraph" w:styleId="Asuntodelcomentario">
    <w:name w:val="annotation subject"/>
    <w:basedOn w:val="Textocomentario"/>
    <w:next w:val="Textocomentario"/>
    <w:link w:val="AsuntodelcomentarioCar"/>
    <w:semiHidden/>
    <w:unhideWhenUsed/>
    <w:rsid w:val="00A409F8"/>
    <w:rPr>
      <w:b/>
      <w:bCs/>
    </w:rPr>
  </w:style>
  <w:style w:type="character" w:customStyle="1" w:styleId="TextocomentarioCar">
    <w:name w:val="Texto comentario Car"/>
    <w:basedOn w:val="Fuentedeprrafopredeter"/>
    <w:link w:val="Textocomentario"/>
    <w:semiHidden/>
    <w:rsid w:val="00A409F8"/>
  </w:style>
  <w:style w:type="character" w:customStyle="1" w:styleId="AsuntodelcomentarioCar">
    <w:name w:val="Asunto del comentario Car"/>
    <w:basedOn w:val="TextocomentarioCar"/>
    <w:link w:val="Asuntodelcomentario"/>
    <w:semiHidden/>
    <w:rsid w:val="00A409F8"/>
    <w:rPr>
      <w:b/>
      <w:bCs/>
    </w:rPr>
  </w:style>
  <w:style w:type="paragraph" w:styleId="Textonotapie">
    <w:name w:val="footnote text"/>
    <w:basedOn w:val="Normal"/>
    <w:link w:val="TextonotapieCar"/>
    <w:semiHidden/>
    <w:unhideWhenUsed/>
    <w:rsid w:val="00C93D88"/>
    <w:rPr>
      <w:sz w:val="20"/>
      <w:szCs w:val="20"/>
    </w:rPr>
  </w:style>
  <w:style w:type="character" w:customStyle="1" w:styleId="TextonotapieCar">
    <w:name w:val="Texto nota pie Car"/>
    <w:basedOn w:val="Fuentedeprrafopredeter"/>
    <w:link w:val="Textonotapie"/>
    <w:semiHidden/>
    <w:rsid w:val="00C93D88"/>
  </w:style>
  <w:style w:type="character" w:styleId="Refdenotaalpie">
    <w:name w:val="footnote reference"/>
    <w:basedOn w:val="Fuentedeprrafopredeter"/>
    <w:semiHidden/>
    <w:unhideWhenUsed/>
    <w:rsid w:val="00C93D88"/>
    <w:rPr>
      <w:vertAlign w:val="superscript"/>
    </w:rPr>
  </w:style>
  <w:style w:type="character" w:customStyle="1" w:styleId="spelle">
    <w:name w:val="spelle"/>
    <w:basedOn w:val="Fuentedeprrafopredeter"/>
    <w:rsid w:val="0089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822">
      <w:bodyDiv w:val="1"/>
      <w:marLeft w:val="0"/>
      <w:marRight w:val="0"/>
      <w:marTop w:val="0"/>
      <w:marBottom w:val="0"/>
      <w:divBdr>
        <w:top w:val="none" w:sz="0" w:space="0" w:color="auto"/>
        <w:left w:val="none" w:sz="0" w:space="0" w:color="auto"/>
        <w:bottom w:val="none" w:sz="0" w:space="0" w:color="auto"/>
        <w:right w:val="none" w:sz="0" w:space="0" w:color="auto"/>
      </w:divBdr>
    </w:div>
    <w:div w:id="19356962">
      <w:bodyDiv w:val="1"/>
      <w:marLeft w:val="0"/>
      <w:marRight w:val="0"/>
      <w:marTop w:val="0"/>
      <w:marBottom w:val="0"/>
      <w:divBdr>
        <w:top w:val="none" w:sz="0" w:space="0" w:color="auto"/>
        <w:left w:val="none" w:sz="0" w:space="0" w:color="auto"/>
        <w:bottom w:val="none" w:sz="0" w:space="0" w:color="auto"/>
        <w:right w:val="none" w:sz="0" w:space="0" w:color="auto"/>
      </w:divBdr>
      <w:divsChild>
        <w:div w:id="479074586">
          <w:marLeft w:val="0"/>
          <w:marRight w:val="0"/>
          <w:marTop w:val="0"/>
          <w:marBottom w:val="0"/>
          <w:divBdr>
            <w:top w:val="none" w:sz="0" w:space="0" w:color="auto"/>
            <w:left w:val="none" w:sz="0" w:space="0" w:color="auto"/>
            <w:bottom w:val="none" w:sz="0" w:space="0" w:color="auto"/>
            <w:right w:val="none" w:sz="0" w:space="0" w:color="auto"/>
          </w:divBdr>
        </w:div>
      </w:divsChild>
    </w:div>
    <w:div w:id="22948881">
      <w:bodyDiv w:val="1"/>
      <w:marLeft w:val="0"/>
      <w:marRight w:val="0"/>
      <w:marTop w:val="0"/>
      <w:marBottom w:val="0"/>
      <w:divBdr>
        <w:top w:val="none" w:sz="0" w:space="0" w:color="auto"/>
        <w:left w:val="none" w:sz="0" w:space="0" w:color="auto"/>
        <w:bottom w:val="none" w:sz="0" w:space="0" w:color="auto"/>
        <w:right w:val="none" w:sz="0" w:space="0" w:color="auto"/>
      </w:divBdr>
    </w:div>
    <w:div w:id="185755202">
      <w:bodyDiv w:val="1"/>
      <w:marLeft w:val="0"/>
      <w:marRight w:val="0"/>
      <w:marTop w:val="0"/>
      <w:marBottom w:val="0"/>
      <w:divBdr>
        <w:top w:val="none" w:sz="0" w:space="0" w:color="auto"/>
        <w:left w:val="none" w:sz="0" w:space="0" w:color="auto"/>
        <w:bottom w:val="none" w:sz="0" w:space="0" w:color="auto"/>
        <w:right w:val="none" w:sz="0" w:space="0" w:color="auto"/>
      </w:divBdr>
    </w:div>
    <w:div w:id="288703407">
      <w:bodyDiv w:val="1"/>
      <w:marLeft w:val="0"/>
      <w:marRight w:val="0"/>
      <w:marTop w:val="0"/>
      <w:marBottom w:val="0"/>
      <w:divBdr>
        <w:top w:val="none" w:sz="0" w:space="0" w:color="auto"/>
        <w:left w:val="none" w:sz="0" w:space="0" w:color="auto"/>
        <w:bottom w:val="none" w:sz="0" w:space="0" w:color="auto"/>
        <w:right w:val="none" w:sz="0" w:space="0" w:color="auto"/>
      </w:divBdr>
    </w:div>
    <w:div w:id="352146369">
      <w:bodyDiv w:val="1"/>
      <w:marLeft w:val="0"/>
      <w:marRight w:val="0"/>
      <w:marTop w:val="0"/>
      <w:marBottom w:val="0"/>
      <w:divBdr>
        <w:top w:val="none" w:sz="0" w:space="0" w:color="auto"/>
        <w:left w:val="none" w:sz="0" w:space="0" w:color="auto"/>
        <w:bottom w:val="none" w:sz="0" w:space="0" w:color="auto"/>
        <w:right w:val="none" w:sz="0" w:space="0" w:color="auto"/>
      </w:divBdr>
    </w:div>
    <w:div w:id="381485858">
      <w:bodyDiv w:val="1"/>
      <w:marLeft w:val="0"/>
      <w:marRight w:val="0"/>
      <w:marTop w:val="0"/>
      <w:marBottom w:val="0"/>
      <w:divBdr>
        <w:top w:val="none" w:sz="0" w:space="0" w:color="auto"/>
        <w:left w:val="none" w:sz="0" w:space="0" w:color="auto"/>
        <w:bottom w:val="none" w:sz="0" w:space="0" w:color="auto"/>
        <w:right w:val="none" w:sz="0" w:space="0" w:color="auto"/>
      </w:divBdr>
    </w:div>
    <w:div w:id="500318865">
      <w:bodyDiv w:val="1"/>
      <w:marLeft w:val="0"/>
      <w:marRight w:val="0"/>
      <w:marTop w:val="0"/>
      <w:marBottom w:val="0"/>
      <w:divBdr>
        <w:top w:val="none" w:sz="0" w:space="0" w:color="auto"/>
        <w:left w:val="none" w:sz="0" w:space="0" w:color="auto"/>
        <w:bottom w:val="none" w:sz="0" w:space="0" w:color="auto"/>
        <w:right w:val="none" w:sz="0" w:space="0" w:color="auto"/>
      </w:divBdr>
    </w:div>
    <w:div w:id="523517317">
      <w:bodyDiv w:val="1"/>
      <w:marLeft w:val="0"/>
      <w:marRight w:val="0"/>
      <w:marTop w:val="0"/>
      <w:marBottom w:val="0"/>
      <w:divBdr>
        <w:top w:val="none" w:sz="0" w:space="0" w:color="auto"/>
        <w:left w:val="none" w:sz="0" w:space="0" w:color="auto"/>
        <w:bottom w:val="none" w:sz="0" w:space="0" w:color="auto"/>
        <w:right w:val="none" w:sz="0" w:space="0" w:color="auto"/>
      </w:divBdr>
    </w:div>
    <w:div w:id="639072622">
      <w:bodyDiv w:val="1"/>
      <w:marLeft w:val="0"/>
      <w:marRight w:val="0"/>
      <w:marTop w:val="0"/>
      <w:marBottom w:val="0"/>
      <w:divBdr>
        <w:top w:val="none" w:sz="0" w:space="0" w:color="auto"/>
        <w:left w:val="none" w:sz="0" w:space="0" w:color="auto"/>
        <w:bottom w:val="none" w:sz="0" w:space="0" w:color="auto"/>
        <w:right w:val="none" w:sz="0" w:space="0" w:color="auto"/>
      </w:divBdr>
    </w:div>
    <w:div w:id="793520920">
      <w:bodyDiv w:val="1"/>
      <w:marLeft w:val="0"/>
      <w:marRight w:val="0"/>
      <w:marTop w:val="0"/>
      <w:marBottom w:val="0"/>
      <w:divBdr>
        <w:top w:val="none" w:sz="0" w:space="0" w:color="auto"/>
        <w:left w:val="none" w:sz="0" w:space="0" w:color="auto"/>
        <w:bottom w:val="none" w:sz="0" w:space="0" w:color="auto"/>
        <w:right w:val="none" w:sz="0" w:space="0" w:color="auto"/>
      </w:divBdr>
    </w:div>
    <w:div w:id="805393750">
      <w:bodyDiv w:val="1"/>
      <w:marLeft w:val="0"/>
      <w:marRight w:val="0"/>
      <w:marTop w:val="0"/>
      <w:marBottom w:val="0"/>
      <w:divBdr>
        <w:top w:val="none" w:sz="0" w:space="0" w:color="auto"/>
        <w:left w:val="none" w:sz="0" w:space="0" w:color="auto"/>
        <w:bottom w:val="none" w:sz="0" w:space="0" w:color="auto"/>
        <w:right w:val="none" w:sz="0" w:space="0" w:color="auto"/>
      </w:divBdr>
    </w:div>
    <w:div w:id="829909616">
      <w:bodyDiv w:val="1"/>
      <w:marLeft w:val="0"/>
      <w:marRight w:val="0"/>
      <w:marTop w:val="0"/>
      <w:marBottom w:val="0"/>
      <w:divBdr>
        <w:top w:val="none" w:sz="0" w:space="0" w:color="auto"/>
        <w:left w:val="none" w:sz="0" w:space="0" w:color="auto"/>
        <w:bottom w:val="none" w:sz="0" w:space="0" w:color="auto"/>
        <w:right w:val="none" w:sz="0" w:space="0" w:color="auto"/>
      </w:divBdr>
    </w:div>
    <w:div w:id="854072812">
      <w:bodyDiv w:val="1"/>
      <w:marLeft w:val="0"/>
      <w:marRight w:val="0"/>
      <w:marTop w:val="0"/>
      <w:marBottom w:val="0"/>
      <w:divBdr>
        <w:top w:val="none" w:sz="0" w:space="0" w:color="auto"/>
        <w:left w:val="none" w:sz="0" w:space="0" w:color="auto"/>
        <w:bottom w:val="none" w:sz="0" w:space="0" w:color="auto"/>
        <w:right w:val="none" w:sz="0" w:space="0" w:color="auto"/>
      </w:divBdr>
    </w:div>
    <w:div w:id="884491426">
      <w:bodyDiv w:val="1"/>
      <w:marLeft w:val="0"/>
      <w:marRight w:val="0"/>
      <w:marTop w:val="0"/>
      <w:marBottom w:val="0"/>
      <w:divBdr>
        <w:top w:val="none" w:sz="0" w:space="0" w:color="auto"/>
        <w:left w:val="none" w:sz="0" w:space="0" w:color="auto"/>
        <w:bottom w:val="none" w:sz="0" w:space="0" w:color="auto"/>
        <w:right w:val="none" w:sz="0" w:space="0" w:color="auto"/>
      </w:divBdr>
    </w:div>
    <w:div w:id="1002926516">
      <w:bodyDiv w:val="1"/>
      <w:marLeft w:val="0"/>
      <w:marRight w:val="0"/>
      <w:marTop w:val="0"/>
      <w:marBottom w:val="0"/>
      <w:divBdr>
        <w:top w:val="none" w:sz="0" w:space="0" w:color="auto"/>
        <w:left w:val="none" w:sz="0" w:space="0" w:color="auto"/>
        <w:bottom w:val="none" w:sz="0" w:space="0" w:color="auto"/>
        <w:right w:val="none" w:sz="0" w:space="0" w:color="auto"/>
      </w:divBdr>
      <w:divsChild>
        <w:div w:id="1073505429">
          <w:marLeft w:val="0"/>
          <w:marRight w:val="0"/>
          <w:marTop w:val="0"/>
          <w:marBottom w:val="0"/>
          <w:divBdr>
            <w:top w:val="none" w:sz="0" w:space="0" w:color="auto"/>
            <w:left w:val="none" w:sz="0" w:space="0" w:color="auto"/>
            <w:bottom w:val="none" w:sz="0" w:space="0" w:color="auto"/>
            <w:right w:val="none" w:sz="0" w:space="0" w:color="auto"/>
          </w:divBdr>
        </w:div>
      </w:divsChild>
    </w:div>
    <w:div w:id="1010567338">
      <w:bodyDiv w:val="1"/>
      <w:marLeft w:val="0"/>
      <w:marRight w:val="0"/>
      <w:marTop w:val="0"/>
      <w:marBottom w:val="0"/>
      <w:divBdr>
        <w:top w:val="none" w:sz="0" w:space="0" w:color="auto"/>
        <w:left w:val="none" w:sz="0" w:space="0" w:color="auto"/>
        <w:bottom w:val="none" w:sz="0" w:space="0" w:color="auto"/>
        <w:right w:val="none" w:sz="0" w:space="0" w:color="auto"/>
      </w:divBdr>
    </w:div>
    <w:div w:id="1087580154">
      <w:bodyDiv w:val="1"/>
      <w:marLeft w:val="0"/>
      <w:marRight w:val="0"/>
      <w:marTop w:val="0"/>
      <w:marBottom w:val="0"/>
      <w:divBdr>
        <w:top w:val="none" w:sz="0" w:space="0" w:color="auto"/>
        <w:left w:val="none" w:sz="0" w:space="0" w:color="auto"/>
        <w:bottom w:val="none" w:sz="0" w:space="0" w:color="auto"/>
        <w:right w:val="none" w:sz="0" w:space="0" w:color="auto"/>
      </w:divBdr>
    </w:div>
    <w:div w:id="1093668555">
      <w:bodyDiv w:val="1"/>
      <w:marLeft w:val="0"/>
      <w:marRight w:val="0"/>
      <w:marTop w:val="0"/>
      <w:marBottom w:val="0"/>
      <w:divBdr>
        <w:top w:val="none" w:sz="0" w:space="0" w:color="auto"/>
        <w:left w:val="none" w:sz="0" w:space="0" w:color="auto"/>
        <w:bottom w:val="none" w:sz="0" w:space="0" w:color="auto"/>
        <w:right w:val="none" w:sz="0" w:space="0" w:color="auto"/>
      </w:divBdr>
    </w:div>
    <w:div w:id="1117985752">
      <w:bodyDiv w:val="1"/>
      <w:marLeft w:val="0"/>
      <w:marRight w:val="0"/>
      <w:marTop w:val="0"/>
      <w:marBottom w:val="0"/>
      <w:divBdr>
        <w:top w:val="none" w:sz="0" w:space="0" w:color="auto"/>
        <w:left w:val="none" w:sz="0" w:space="0" w:color="auto"/>
        <w:bottom w:val="none" w:sz="0" w:space="0" w:color="auto"/>
        <w:right w:val="none" w:sz="0" w:space="0" w:color="auto"/>
      </w:divBdr>
    </w:div>
    <w:div w:id="1129938081">
      <w:bodyDiv w:val="1"/>
      <w:marLeft w:val="0"/>
      <w:marRight w:val="0"/>
      <w:marTop w:val="0"/>
      <w:marBottom w:val="0"/>
      <w:divBdr>
        <w:top w:val="none" w:sz="0" w:space="0" w:color="auto"/>
        <w:left w:val="none" w:sz="0" w:space="0" w:color="auto"/>
        <w:bottom w:val="none" w:sz="0" w:space="0" w:color="auto"/>
        <w:right w:val="none" w:sz="0" w:space="0" w:color="auto"/>
      </w:divBdr>
    </w:div>
    <w:div w:id="1132282907">
      <w:bodyDiv w:val="1"/>
      <w:marLeft w:val="0"/>
      <w:marRight w:val="0"/>
      <w:marTop w:val="0"/>
      <w:marBottom w:val="0"/>
      <w:divBdr>
        <w:top w:val="none" w:sz="0" w:space="0" w:color="auto"/>
        <w:left w:val="none" w:sz="0" w:space="0" w:color="auto"/>
        <w:bottom w:val="none" w:sz="0" w:space="0" w:color="auto"/>
        <w:right w:val="none" w:sz="0" w:space="0" w:color="auto"/>
      </w:divBdr>
    </w:div>
    <w:div w:id="1178079123">
      <w:bodyDiv w:val="1"/>
      <w:marLeft w:val="0"/>
      <w:marRight w:val="0"/>
      <w:marTop w:val="0"/>
      <w:marBottom w:val="0"/>
      <w:divBdr>
        <w:top w:val="none" w:sz="0" w:space="0" w:color="auto"/>
        <w:left w:val="none" w:sz="0" w:space="0" w:color="auto"/>
        <w:bottom w:val="none" w:sz="0" w:space="0" w:color="auto"/>
        <w:right w:val="none" w:sz="0" w:space="0" w:color="auto"/>
      </w:divBdr>
    </w:div>
    <w:div w:id="1267423526">
      <w:bodyDiv w:val="1"/>
      <w:marLeft w:val="0"/>
      <w:marRight w:val="0"/>
      <w:marTop w:val="0"/>
      <w:marBottom w:val="0"/>
      <w:divBdr>
        <w:top w:val="none" w:sz="0" w:space="0" w:color="auto"/>
        <w:left w:val="none" w:sz="0" w:space="0" w:color="auto"/>
        <w:bottom w:val="none" w:sz="0" w:space="0" w:color="auto"/>
        <w:right w:val="none" w:sz="0" w:space="0" w:color="auto"/>
      </w:divBdr>
    </w:div>
    <w:div w:id="1269657688">
      <w:bodyDiv w:val="1"/>
      <w:marLeft w:val="0"/>
      <w:marRight w:val="0"/>
      <w:marTop w:val="0"/>
      <w:marBottom w:val="0"/>
      <w:divBdr>
        <w:top w:val="none" w:sz="0" w:space="0" w:color="auto"/>
        <w:left w:val="none" w:sz="0" w:space="0" w:color="auto"/>
        <w:bottom w:val="none" w:sz="0" w:space="0" w:color="auto"/>
        <w:right w:val="none" w:sz="0" w:space="0" w:color="auto"/>
      </w:divBdr>
    </w:div>
    <w:div w:id="1465267971">
      <w:bodyDiv w:val="1"/>
      <w:marLeft w:val="0"/>
      <w:marRight w:val="0"/>
      <w:marTop w:val="0"/>
      <w:marBottom w:val="0"/>
      <w:divBdr>
        <w:top w:val="none" w:sz="0" w:space="0" w:color="auto"/>
        <w:left w:val="none" w:sz="0" w:space="0" w:color="auto"/>
        <w:bottom w:val="none" w:sz="0" w:space="0" w:color="auto"/>
        <w:right w:val="none" w:sz="0" w:space="0" w:color="auto"/>
      </w:divBdr>
    </w:div>
    <w:div w:id="1499538181">
      <w:bodyDiv w:val="1"/>
      <w:marLeft w:val="0"/>
      <w:marRight w:val="0"/>
      <w:marTop w:val="0"/>
      <w:marBottom w:val="0"/>
      <w:divBdr>
        <w:top w:val="none" w:sz="0" w:space="0" w:color="auto"/>
        <w:left w:val="none" w:sz="0" w:space="0" w:color="auto"/>
        <w:bottom w:val="none" w:sz="0" w:space="0" w:color="auto"/>
        <w:right w:val="none" w:sz="0" w:space="0" w:color="auto"/>
      </w:divBdr>
    </w:div>
    <w:div w:id="1615208924">
      <w:bodyDiv w:val="1"/>
      <w:marLeft w:val="0"/>
      <w:marRight w:val="0"/>
      <w:marTop w:val="0"/>
      <w:marBottom w:val="0"/>
      <w:divBdr>
        <w:top w:val="none" w:sz="0" w:space="0" w:color="auto"/>
        <w:left w:val="none" w:sz="0" w:space="0" w:color="auto"/>
        <w:bottom w:val="none" w:sz="0" w:space="0" w:color="auto"/>
        <w:right w:val="none" w:sz="0" w:space="0" w:color="auto"/>
      </w:divBdr>
    </w:div>
    <w:div w:id="1702436429">
      <w:bodyDiv w:val="1"/>
      <w:marLeft w:val="0"/>
      <w:marRight w:val="0"/>
      <w:marTop w:val="0"/>
      <w:marBottom w:val="0"/>
      <w:divBdr>
        <w:top w:val="none" w:sz="0" w:space="0" w:color="auto"/>
        <w:left w:val="none" w:sz="0" w:space="0" w:color="auto"/>
        <w:bottom w:val="none" w:sz="0" w:space="0" w:color="auto"/>
        <w:right w:val="none" w:sz="0" w:space="0" w:color="auto"/>
      </w:divBdr>
    </w:div>
    <w:div w:id="1711570382">
      <w:bodyDiv w:val="1"/>
      <w:marLeft w:val="0"/>
      <w:marRight w:val="0"/>
      <w:marTop w:val="0"/>
      <w:marBottom w:val="0"/>
      <w:divBdr>
        <w:top w:val="none" w:sz="0" w:space="0" w:color="auto"/>
        <w:left w:val="none" w:sz="0" w:space="0" w:color="auto"/>
        <w:bottom w:val="none" w:sz="0" w:space="0" w:color="auto"/>
        <w:right w:val="none" w:sz="0" w:space="0" w:color="auto"/>
      </w:divBdr>
    </w:div>
    <w:div w:id="1769811574">
      <w:bodyDiv w:val="1"/>
      <w:marLeft w:val="0"/>
      <w:marRight w:val="0"/>
      <w:marTop w:val="0"/>
      <w:marBottom w:val="0"/>
      <w:divBdr>
        <w:top w:val="none" w:sz="0" w:space="0" w:color="auto"/>
        <w:left w:val="none" w:sz="0" w:space="0" w:color="auto"/>
        <w:bottom w:val="none" w:sz="0" w:space="0" w:color="auto"/>
        <w:right w:val="none" w:sz="0" w:space="0" w:color="auto"/>
      </w:divBdr>
    </w:div>
    <w:div w:id="1805074993">
      <w:bodyDiv w:val="1"/>
      <w:marLeft w:val="0"/>
      <w:marRight w:val="0"/>
      <w:marTop w:val="0"/>
      <w:marBottom w:val="0"/>
      <w:divBdr>
        <w:top w:val="none" w:sz="0" w:space="0" w:color="auto"/>
        <w:left w:val="none" w:sz="0" w:space="0" w:color="auto"/>
        <w:bottom w:val="none" w:sz="0" w:space="0" w:color="auto"/>
        <w:right w:val="none" w:sz="0" w:space="0" w:color="auto"/>
      </w:divBdr>
    </w:div>
    <w:div w:id="1927611991">
      <w:bodyDiv w:val="1"/>
      <w:marLeft w:val="0"/>
      <w:marRight w:val="0"/>
      <w:marTop w:val="0"/>
      <w:marBottom w:val="0"/>
      <w:divBdr>
        <w:top w:val="none" w:sz="0" w:space="0" w:color="auto"/>
        <w:left w:val="none" w:sz="0" w:space="0" w:color="auto"/>
        <w:bottom w:val="none" w:sz="0" w:space="0" w:color="auto"/>
        <w:right w:val="none" w:sz="0" w:space="0" w:color="auto"/>
      </w:divBdr>
    </w:div>
    <w:div w:id="2025738359">
      <w:bodyDiv w:val="1"/>
      <w:marLeft w:val="0"/>
      <w:marRight w:val="0"/>
      <w:marTop w:val="0"/>
      <w:marBottom w:val="0"/>
      <w:divBdr>
        <w:top w:val="none" w:sz="0" w:space="0" w:color="auto"/>
        <w:left w:val="none" w:sz="0" w:space="0" w:color="auto"/>
        <w:bottom w:val="none" w:sz="0" w:space="0" w:color="auto"/>
        <w:right w:val="none" w:sz="0" w:space="0" w:color="auto"/>
      </w:divBdr>
    </w:div>
    <w:div w:id="208432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3C268-62E3-4E9E-BD63-79C0E09D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DecretoNº 32333</vt:lpstr>
    </vt:vector>
  </TitlesOfParts>
  <Company>Ministerio de Hacienda</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DecretoNº 32333</dc:title>
  <dc:creator>Oviedoraf</dc:creator>
  <cp:lastModifiedBy>María del Pilar Conejo Barquero</cp:lastModifiedBy>
  <cp:revision>2</cp:revision>
  <cp:lastPrinted>2017-06-13T21:41:00Z</cp:lastPrinted>
  <dcterms:created xsi:type="dcterms:W3CDTF">2017-06-19T14:37:00Z</dcterms:created>
  <dcterms:modified xsi:type="dcterms:W3CDTF">2017-06-19T14:37:00Z</dcterms:modified>
</cp:coreProperties>
</file>